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E1618B" w14:paraId="72C96559" w14:textId="77777777" w:rsidTr="00E2438E">
        <w:tc>
          <w:tcPr>
            <w:tcW w:w="562" w:type="dxa"/>
          </w:tcPr>
          <w:p w14:paraId="659F75F0" w14:textId="77777777" w:rsidR="00E1618B" w:rsidRPr="00A14FB3" w:rsidRDefault="00E1618B" w:rsidP="00E243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17C7851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Организация, ХК</w:t>
            </w:r>
          </w:p>
        </w:tc>
        <w:tc>
          <w:tcPr>
            <w:tcW w:w="5239" w:type="dxa"/>
          </w:tcPr>
          <w:p w14:paraId="0F208622" w14:textId="77777777" w:rsidR="00E1618B" w:rsidRPr="00A14FB3" w:rsidRDefault="00E1618B" w:rsidP="00E2438E">
            <w:pPr>
              <w:jc w:val="center"/>
              <w:rPr>
                <w:rStyle w:val="211"/>
                <w:rFonts w:eastAsia="Calibri"/>
              </w:rPr>
            </w:pPr>
            <w:r w:rsidRPr="00A14FB3">
              <w:rPr>
                <w:rStyle w:val="211"/>
                <w:rFonts w:eastAsia="Calibri"/>
              </w:rPr>
              <w:t>Филиал «Региональные самолеты»</w:t>
            </w:r>
          </w:p>
          <w:p w14:paraId="6DC67D7F" w14:textId="77777777" w:rsidR="00E1618B" w:rsidRPr="00A14FB3" w:rsidRDefault="00E1618B" w:rsidP="00E2438E">
            <w:pPr>
              <w:jc w:val="center"/>
              <w:rPr>
                <w:sz w:val="24"/>
                <w:szCs w:val="24"/>
              </w:rPr>
            </w:pPr>
            <w:r w:rsidRPr="00A14FB3">
              <w:rPr>
                <w:rStyle w:val="211"/>
                <w:rFonts w:eastAsia="Calibri"/>
              </w:rPr>
              <w:t>ПАО «Корпорация «Иркут»</w:t>
            </w:r>
          </w:p>
        </w:tc>
      </w:tr>
      <w:tr w:rsidR="00E1618B" w14:paraId="7B3B1D16" w14:textId="77777777" w:rsidTr="00E2438E">
        <w:tc>
          <w:tcPr>
            <w:tcW w:w="562" w:type="dxa"/>
          </w:tcPr>
          <w:p w14:paraId="3341FD0C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59576A0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Наименование ЗВИ,</w:t>
            </w:r>
          </w:p>
          <w:p w14:paraId="51F4939E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Обобщенное краткое наименование задачи</w:t>
            </w:r>
          </w:p>
        </w:tc>
        <w:tc>
          <w:tcPr>
            <w:tcW w:w="5239" w:type="dxa"/>
          </w:tcPr>
          <w:p w14:paraId="2ECFF6C8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"/>
              </w:rPr>
              <w:t>Энергетические методы управления обтеканием летательных аппаратов</w:t>
            </w:r>
          </w:p>
        </w:tc>
      </w:tr>
      <w:tr w:rsidR="00E1618B" w14:paraId="3E35387B" w14:textId="77777777" w:rsidTr="00E2438E">
        <w:tc>
          <w:tcPr>
            <w:tcW w:w="562" w:type="dxa"/>
          </w:tcPr>
          <w:p w14:paraId="25D7CB4E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29F41FB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Описание ситуации: ЦЕЛЬ, НАДСИСТЕМА,</w:t>
            </w:r>
          </w:p>
          <w:p w14:paraId="12B32170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Проблема верхнего уровня, для решения которой ставится настоящая задача</w:t>
            </w:r>
          </w:p>
          <w:p w14:paraId="7D1684B3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1pt"/>
                <w:sz w:val="24"/>
                <w:szCs w:val="24"/>
              </w:rPr>
              <w:t>(может быть несколько уровней иерархии целей)</w:t>
            </w:r>
          </w:p>
        </w:tc>
        <w:tc>
          <w:tcPr>
            <w:tcW w:w="5239" w:type="dxa"/>
          </w:tcPr>
          <w:p w14:paraId="63EDBE03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Для снижения расхода топлива, улучшения характеристик управляемости, повышения экологичности летательных аппаратов (ЛА) требуется разработать экономичные средства локального управления потоком, обтекающим внешние поверхности ЛА.</w:t>
            </w:r>
          </w:p>
          <w:p w14:paraId="329F6403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</w:p>
          <w:p w14:paraId="27CCA8A6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При обтекании потоком внешних поверхностей ЛА имеют место как образование возмущений, вызванных воздействием компоновки ЛА в целом на воздушную среду, так и возникновение локальных аэродинамических особенностей – отрывов потока, зон повышенной турбулентности, скачков уплотнения, вихревых образований. Управление обтеканием ЛА в настоящее время осуществляется посредством выбора компоновочных решений, формированием внешних обводов ЛА и ограниченным изменением конфигурации внешних обводов – отклонение органов механизации и управления, изменение стреловидности крыла и </w:t>
            </w:r>
            <w:proofErr w:type="gramStart"/>
            <w:r w:rsidRPr="00A14FB3">
              <w:rPr>
                <w:rStyle w:val="2Calibri12pt"/>
                <w:rFonts w:ascii="Times New Roman" w:hAnsi="Times New Roman" w:cs="Times New Roman"/>
              </w:rPr>
              <w:t>т.п.</w:t>
            </w:r>
            <w:proofErr w:type="gramEnd"/>
            <w:r w:rsidRPr="00A14FB3">
              <w:rPr>
                <w:rStyle w:val="2Calibri12pt"/>
                <w:rFonts w:ascii="Times New Roman" w:hAnsi="Times New Roman" w:cs="Times New Roman"/>
              </w:rPr>
              <w:t xml:space="preserve"> При этом реализация возможности изменения конфигурации ведет к росту массы и лобового сопротивления. При реализации эффективных энергетических методов управления обтеканием ЛА появится возможность изменять характеристики ЛА и создавать управляющие воздействия без изменения конфигурации ЛА, что позволит снизить массу ЛА, расширить диапазон эксплуатационных режимов. Разработанные на сегодня аналоги (плазменные </w:t>
            </w:r>
            <w:proofErr w:type="spellStart"/>
            <w:r w:rsidRPr="00A14FB3">
              <w:rPr>
                <w:rStyle w:val="2Calibri12pt"/>
                <w:rFonts w:ascii="Times New Roman" w:hAnsi="Times New Roman" w:cs="Times New Roman"/>
              </w:rPr>
              <w:t>актуаторы</w:t>
            </w:r>
            <w:proofErr w:type="spellEnd"/>
            <w:r w:rsidRPr="00A14FB3">
              <w:rPr>
                <w:rStyle w:val="2Calibri12pt"/>
                <w:rFonts w:ascii="Times New Roman" w:hAnsi="Times New Roman" w:cs="Times New Roman"/>
              </w:rPr>
              <w:t>, средства отсоса/</w:t>
            </w:r>
            <w:proofErr w:type="spellStart"/>
            <w:r w:rsidRPr="00A14FB3">
              <w:rPr>
                <w:rStyle w:val="2Calibri12pt"/>
                <w:rFonts w:ascii="Times New Roman" w:hAnsi="Times New Roman" w:cs="Times New Roman"/>
              </w:rPr>
              <w:t>выдува</w:t>
            </w:r>
            <w:proofErr w:type="spellEnd"/>
            <w:r w:rsidRPr="00A14FB3">
              <w:rPr>
                <w:rStyle w:val="2Calibri12pt"/>
                <w:rFonts w:ascii="Times New Roman" w:hAnsi="Times New Roman" w:cs="Times New Roman"/>
              </w:rPr>
              <w:t xml:space="preserve">, пр.) либо слишком энергоемки, либо их внедрение в конструкцию приводит к значительному росту массы, </w:t>
            </w:r>
            <w:proofErr w:type="spellStart"/>
            <w:r w:rsidRPr="00A14FB3">
              <w:rPr>
                <w:rStyle w:val="2Calibri12pt"/>
                <w:rFonts w:ascii="Times New Roman" w:hAnsi="Times New Roman" w:cs="Times New Roman"/>
              </w:rPr>
              <w:t>т.о</w:t>
            </w:r>
            <w:proofErr w:type="spellEnd"/>
            <w:r w:rsidRPr="00A14FB3">
              <w:rPr>
                <w:rStyle w:val="2Calibri12pt"/>
                <w:rFonts w:ascii="Times New Roman" w:hAnsi="Times New Roman" w:cs="Times New Roman"/>
              </w:rPr>
              <w:t>. использование их в настоящее время не эффективно.</w:t>
            </w:r>
          </w:p>
          <w:p w14:paraId="716EAECF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618B" w14:paraId="70395D06" w14:textId="77777777" w:rsidTr="00E2438E">
        <w:tc>
          <w:tcPr>
            <w:tcW w:w="562" w:type="dxa"/>
          </w:tcPr>
          <w:p w14:paraId="1AC49523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29A1A03" w14:textId="77777777" w:rsidR="00E1618B" w:rsidRPr="00A14FB3" w:rsidRDefault="00E1618B" w:rsidP="00E2438E">
            <w:pPr>
              <w:pStyle w:val="20"/>
              <w:shd w:val="clear" w:color="auto" w:fill="auto"/>
              <w:spacing w:before="0" w:after="28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Постановка Задачи, кто, что и над чем должен сделать</w:t>
            </w:r>
          </w:p>
          <w:p w14:paraId="6CE4A4B4" w14:textId="77777777" w:rsidR="00E1618B" w:rsidRPr="00A14FB3" w:rsidRDefault="00E1618B" w:rsidP="00E2438E">
            <w:pPr>
              <w:pStyle w:val="20"/>
              <w:shd w:val="clear" w:color="auto" w:fill="auto"/>
              <w:spacing w:before="280" w:line="292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(Субъект</w:t>
            </w:r>
            <w:r w:rsidRPr="00A14FB3">
              <w:rPr>
                <w:rStyle w:val="2Calibri12pt"/>
                <w:rFonts w:ascii="Times New Roman" w:hAnsi="Times New Roman" w:cs="Times New Roman"/>
              </w:rPr>
              <w:t xml:space="preserve"> - </w:t>
            </w:r>
            <w:r w:rsidRPr="00A14FB3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>действие - объект)</w:t>
            </w:r>
          </w:p>
        </w:tc>
        <w:tc>
          <w:tcPr>
            <w:tcW w:w="5239" w:type="dxa"/>
          </w:tcPr>
          <w:p w14:paraId="1A8F6F67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Исполнитель должен разработать и продемонстрировать на демонстраторе технологий работоспособность и эффективность энергетического(их) метода(</w:t>
            </w:r>
            <w:proofErr w:type="spellStart"/>
            <w:r w:rsidRPr="00A14FB3">
              <w:rPr>
                <w:rStyle w:val="2Calibri12pt"/>
                <w:rFonts w:ascii="Times New Roman" w:hAnsi="Times New Roman" w:cs="Times New Roman"/>
              </w:rPr>
              <w:t>ов</w:t>
            </w:r>
            <w:proofErr w:type="spellEnd"/>
            <w:r w:rsidRPr="00A14FB3">
              <w:rPr>
                <w:rStyle w:val="2Calibri12pt"/>
                <w:rFonts w:ascii="Times New Roman" w:hAnsi="Times New Roman" w:cs="Times New Roman"/>
              </w:rPr>
              <w:t>) управления обтеканием ЛА.</w:t>
            </w:r>
          </w:p>
          <w:p w14:paraId="0BB17D17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</w:p>
          <w:p w14:paraId="33189773" w14:textId="77777777" w:rsidR="00E1618B" w:rsidRPr="00A14FB3" w:rsidRDefault="00E1618B" w:rsidP="00E2438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14FB3">
              <w:rPr>
                <w:i/>
                <w:iCs/>
                <w:sz w:val="24"/>
                <w:szCs w:val="24"/>
              </w:rPr>
              <w:lastRenderedPageBreak/>
              <w:t>(Решение о практическом использовании</w:t>
            </w:r>
          </w:p>
          <w:p w14:paraId="5176E42D" w14:textId="77777777" w:rsidR="00E1618B" w:rsidRPr="00A14FB3" w:rsidRDefault="00E1618B" w:rsidP="00E2438E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A14FB3">
              <w:rPr>
                <w:i/>
                <w:iCs/>
                <w:sz w:val="24"/>
                <w:szCs w:val="24"/>
              </w:rPr>
              <w:t>продукта/технологии принимается по</w:t>
            </w:r>
          </w:p>
          <w:p w14:paraId="591C848A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A14FB3">
              <w:rPr>
                <w:i/>
                <w:iCs/>
                <w:sz w:val="24"/>
                <w:szCs w:val="24"/>
              </w:rPr>
              <w:t>результатам исследований и испытаний на демонстраторе технологий).</w:t>
            </w:r>
          </w:p>
          <w:p w14:paraId="36157514" w14:textId="77777777" w:rsidR="00E1618B" w:rsidRPr="00A14FB3" w:rsidRDefault="00E1618B" w:rsidP="00E2438E">
            <w:pPr>
              <w:rPr>
                <w:sz w:val="24"/>
                <w:szCs w:val="24"/>
              </w:rPr>
            </w:pPr>
          </w:p>
        </w:tc>
      </w:tr>
      <w:tr w:rsidR="00E1618B" w14:paraId="04DAB58F" w14:textId="77777777" w:rsidTr="00E2438E">
        <w:tc>
          <w:tcPr>
            <w:tcW w:w="562" w:type="dxa"/>
          </w:tcPr>
          <w:p w14:paraId="63B2AA6F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14:paraId="58415CE2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 xml:space="preserve">Объект </w:t>
            </w:r>
            <w:r w:rsidRPr="00A14FB3">
              <w:rPr>
                <w:rStyle w:val="2Calibri11pt"/>
                <w:sz w:val="24"/>
                <w:szCs w:val="24"/>
              </w:rPr>
              <w:t>(устройство, система, техпроцесс, материал),</w:t>
            </w:r>
          </w:p>
        </w:tc>
        <w:tc>
          <w:tcPr>
            <w:tcW w:w="5239" w:type="dxa"/>
          </w:tcPr>
          <w:p w14:paraId="5E952DE8" w14:textId="77777777" w:rsidR="00E1618B" w:rsidRPr="00A14FB3" w:rsidRDefault="00E1618B" w:rsidP="00E2438E">
            <w:pPr>
              <w:pStyle w:val="20"/>
              <w:shd w:val="clear" w:color="auto" w:fill="auto"/>
              <w:tabs>
                <w:tab w:val="left" w:pos="1704"/>
                <w:tab w:val="left" w:pos="4483"/>
              </w:tabs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Энергетический метод управления обтеканием ЛА, устройства, его реализующие, методика применения, включая методы разработки и внедрения в конструкцию ЛА.</w:t>
            </w:r>
          </w:p>
          <w:p w14:paraId="1C0EF506" w14:textId="77777777" w:rsidR="00E1618B" w:rsidRPr="00A14FB3" w:rsidRDefault="00E1618B" w:rsidP="00E2438E">
            <w:pPr>
              <w:rPr>
                <w:sz w:val="24"/>
                <w:szCs w:val="24"/>
              </w:rPr>
            </w:pPr>
          </w:p>
        </w:tc>
      </w:tr>
      <w:tr w:rsidR="00E1618B" w14:paraId="32E855F3" w14:textId="77777777" w:rsidTr="00E2438E">
        <w:tc>
          <w:tcPr>
            <w:tcW w:w="562" w:type="dxa"/>
          </w:tcPr>
          <w:p w14:paraId="5573E246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14:paraId="59BC8187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2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115pt"/>
                <w:rFonts w:eastAsiaTheme="minorHAnsi"/>
                <w:sz w:val="24"/>
                <w:szCs w:val="24"/>
              </w:rPr>
              <w:t>...</w:t>
            </w:r>
            <w:r w:rsidRPr="00A14FB3">
              <w:rPr>
                <w:rStyle w:val="2Calibri12pt0"/>
              </w:rPr>
              <w:t xml:space="preserve"> его функция</w:t>
            </w:r>
          </w:p>
        </w:tc>
        <w:tc>
          <w:tcPr>
            <w:tcW w:w="5239" w:type="dxa"/>
          </w:tcPr>
          <w:p w14:paraId="2FC1F9AD" w14:textId="77777777" w:rsidR="00E1618B" w:rsidRPr="00A14FB3" w:rsidRDefault="00E1618B" w:rsidP="00E2438E">
            <w:pPr>
              <w:rPr>
                <w:rStyle w:val="2Calibri12pt"/>
              </w:rPr>
            </w:pPr>
            <w:r w:rsidRPr="00A14FB3">
              <w:rPr>
                <w:rStyle w:val="2Calibri12pt"/>
              </w:rPr>
              <w:t>Управление обтеканием ЛА.</w:t>
            </w:r>
          </w:p>
          <w:p w14:paraId="3F942F53" w14:textId="77777777" w:rsidR="00E1618B" w:rsidRPr="00A14FB3" w:rsidRDefault="00E1618B" w:rsidP="00E2438E">
            <w:pPr>
              <w:rPr>
                <w:sz w:val="24"/>
                <w:szCs w:val="24"/>
              </w:rPr>
            </w:pPr>
          </w:p>
        </w:tc>
      </w:tr>
      <w:tr w:rsidR="00E1618B" w14:paraId="1CA0B987" w14:textId="77777777" w:rsidTr="00E2438E">
        <w:tc>
          <w:tcPr>
            <w:tcW w:w="562" w:type="dxa"/>
          </w:tcPr>
          <w:p w14:paraId="16361A1B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4943495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Значения Ключевых</w:t>
            </w:r>
          </w:p>
          <w:p w14:paraId="34B20981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характеристик:</w:t>
            </w:r>
          </w:p>
          <w:p w14:paraId="2D235762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A14FB3">
              <w:rPr>
                <w:rStyle w:val="2Calibri11pt"/>
                <w:rFonts w:ascii="Times New Roman" w:hAnsi="Times New Roman" w:cs="Times New Roman"/>
                <w:sz w:val="24"/>
                <w:szCs w:val="24"/>
              </w:rPr>
              <w:t xml:space="preserve">(Перечень параметров изделия/процесса/системы, которые должны быть улучшены, включая целевые количественные значения), </w:t>
            </w:r>
            <w:r w:rsidRPr="00A14FB3">
              <w:rPr>
                <w:rStyle w:val="2Calibri12pt0"/>
              </w:rPr>
              <w:t>которые требуется достичь.</w:t>
            </w:r>
          </w:p>
          <w:p w14:paraId="3FDC02F3" w14:textId="77777777" w:rsidR="00E1618B" w:rsidRPr="00A14FB3" w:rsidRDefault="00E1618B" w:rsidP="00E2438E">
            <w:pPr>
              <w:rPr>
                <w:rStyle w:val="2Calibri12pt0"/>
              </w:rPr>
            </w:pPr>
            <w:r w:rsidRPr="00A14FB3">
              <w:rPr>
                <w:rStyle w:val="2Calibri12pt0"/>
              </w:rPr>
              <w:t>А также Условия и Ограничения</w:t>
            </w:r>
          </w:p>
          <w:p w14:paraId="7669EE87" w14:textId="77777777" w:rsidR="00E1618B" w:rsidRPr="00A14FB3" w:rsidRDefault="00E1618B" w:rsidP="00E2438E">
            <w:pPr>
              <w:rPr>
                <w:rStyle w:val="2Calibri12pt0"/>
              </w:rPr>
            </w:pPr>
          </w:p>
          <w:p w14:paraId="58F0B178" w14:textId="77777777" w:rsidR="00E1618B" w:rsidRPr="00A14FB3" w:rsidRDefault="00E1618B" w:rsidP="00E2438E">
            <w:pPr>
              <w:rPr>
                <w:rStyle w:val="2Calibri12pt0"/>
              </w:rPr>
            </w:pPr>
          </w:p>
          <w:p w14:paraId="24D52F53" w14:textId="77777777" w:rsidR="00E1618B" w:rsidRPr="00A14FB3" w:rsidRDefault="00E1618B" w:rsidP="00E2438E">
            <w:pPr>
              <w:rPr>
                <w:rStyle w:val="2Calibri12pt0"/>
              </w:rPr>
            </w:pPr>
          </w:p>
          <w:p w14:paraId="218537C1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Противоречие</w:t>
            </w:r>
          </w:p>
        </w:tc>
        <w:tc>
          <w:tcPr>
            <w:tcW w:w="5239" w:type="dxa"/>
          </w:tcPr>
          <w:p w14:paraId="0EB8AE39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Максимальная температура эксплуатации </w:t>
            </w:r>
          </w:p>
          <w:p w14:paraId="5E0082A4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70 °С. </w:t>
            </w:r>
          </w:p>
          <w:p w14:paraId="54A0C7C9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Минимальная температура эксплуатации </w:t>
            </w:r>
          </w:p>
          <w:p w14:paraId="371D4DAD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-70 °С. </w:t>
            </w:r>
          </w:p>
          <w:p w14:paraId="7A39AFA6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 xml:space="preserve">Максимальный скоростной напор в эксплуатации </w:t>
            </w:r>
          </w:p>
          <w:p w14:paraId="1214704A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6000 кг/м2.</w:t>
            </w:r>
          </w:p>
          <w:p w14:paraId="35247976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Высота эксплуатации</w:t>
            </w:r>
          </w:p>
          <w:p w14:paraId="53546EA5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от -200 до 25 000 м над уровнем моря.</w:t>
            </w:r>
          </w:p>
          <w:p w14:paraId="6925946B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Стойкость к механическому воздействию.</w:t>
            </w:r>
          </w:p>
          <w:p w14:paraId="61BBBCF6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Стойкость к воздействию топлив и масел.</w:t>
            </w:r>
          </w:p>
          <w:p w14:paraId="7A4D1F60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rStyle w:val="2Calibri12pt"/>
                <w:rFonts w:ascii="Times New Roman" w:hAnsi="Times New Roman" w:cs="Times New Roman"/>
              </w:rPr>
            </w:pPr>
            <w:r w:rsidRPr="00A14FB3">
              <w:rPr>
                <w:rStyle w:val="2Calibri12pt"/>
                <w:rFonts w:ascii="Times New Roman" w:hAnsi="Times New Roman" w:cs="Times New Roman"/>
              </w:rPr>
              <w:t>Стойкость к биологическому воздействию.</w:t>
            </w:r>
          </w:p>
          <w:p w14:paraId="7BB9A94C" w14:textId="77777777" w:rsidR="00E1618B" w:rsidRPr="00A14FB3" w:rsidRDefault="00E1618B" w:rsidP="00E2438E">
            <w:pPr>
              <w:pStyle w:val="20"/>
              <w:shd w:val="clear" w:color="auto" w:fill="auto"/>
              <w:spacing w:before="0" w:line="298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1618B" w14:paraId="14322406" w14:textId="77777777" w:rsidTr="00E2438E">
        <w:trPr>
          <w:trHeight w:val="1200"/>
        </w:trPr>
        <w:tc>
          <w:tcPr>
            <w:tcW w:w="562" w:type="dxa"/>
          </w:tcPr>
          <w:p w14:paraId="5CFA3FB1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14:paraId="076A465E" w14:textId="77777777" w:rsidR="00E1618B" w:rsidRPr="00A14FB3" w:rsidRDefault="00E1618B" w:rsidP="00E2438E">
            <w:pPr>
              <w:rPr>
                <w:sz w:val="24"/>
                <w:szCs w:val="24"/>
              </w:rPr>
            </w:pPr>
            <w:r w:rsidRPr="00A14FB3">
              <w:rPr>
                <w:rStyle w:val="2Calibri12pt0"/>
              </w:rPr>
              <w:t>... Уровень ключевых характеристик мирового лидера</w:t>
            </w:r>
          </w:p>
        </w:tc>
        <w:tc>
          <w:tcPr>
            <w:tcW w:w="5239" w:type="dxa"/>
          </w:tcPr>
          <w:p w14:paraId="131A2831" w14:textId="77777777" w:rsidR="00E1618B" w:rsidRPr="00A14FB3" w:rsidRDefault="00E1618B" w:rsidP="00E2438E">
            <w:pPr>
              <w:rPr>
                <w:rStyle w:val="2Calibri12pt"/>
              </w:rPr>
            </w:pPr>
            <w:r w:rsidRPr="00A14FB3">
              <w:rPr>
                <w:rStyle w:val="2Calibri12pt"/>
              </w:rPr>
              <w:t>Мировые аналоги не известны.</w:t>
            </w:r>
          </w:p>
          <w:p w14:paraId="6D84A16F" w14:textId="77777777" w:rsidR="00E1618B" w:rsidRPr="00A14FB3" w:rsidRDefault="00E1618B" w:rsidP="00E2438E">
            <w:pPr>
              <w:rPr>
                <w:sz w:val="24"/>
                <w:szCs w:val="24"/>
              </w:rPr>
            </w:pPr>
          </w:p>
        </w:tc>
      </w:tr>
    </w:tbl>
    <w:p w14:paraId="74BC189A" w14:textId="77777777" w:rsidR="00643354" w:rsidRDefault="00643354"/>
    <w:sectPr w:rsidR="0064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8B"/>
    <w:rsid w:val="00643354"/>
    <w:rsid w:val="00AE0E34"/>
    <w:rsid w:val="00E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FC1A"/>
  <w15:chartTrackingRefBased/>
  <w15:docId w15:val="{2A8F36CF-F36A-46F7-87E4-6CF8276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1618B"/>
    <w:rPr>
      <w:sz w:val="19"/>
      <w:szCs w:val="19"/>
      <w:shd w:val="clear" w:color="auto" w:fill="FFFFFF"/>
    </w:rPr>
  </w:style>
  <w:style w:type="character" w:customStyle="1" w:styleId="2Calibri12pt">
    <w:name w:val="Основной текст (2) + Calibri;12 pt"/>
    <w:basedOn w:val="2"/>
    <w:rsid w:val="00E1618B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618B"/>
    <w:pPr>
      <w:widowControl w:val="0"/>
      <w:shd w:val="clear" w:color="auto" w:fill="FFFFFF"/>
      <w:spacing w:before="240" w:line="216" w:lineRule="exact"/>
      <w:ind w:hanging="40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Calibri12pt0">
    <w:name w:val="Основной текст (2) + Calibri;12 pt;Полужирный"/>
    <w:basedOn w:val="2"/>
    <w:rsid w:val="00E1618B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E1618B"/>
    <w:rPr>
      <w:rFonts w:ascii="Times New Roman" w:eastAsia="Times New Roman" w:hAnsi="Times New Roman" w:cs="Times New Roman"/>
      <w:b/>
      <w:bCs/>
      <w:i/>
      <w:iCs/>
      <w:color w:val="9075AB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;Курсив"/>
    <w:basedOn w:val="2"/>
    <w:rsid w:val="00E1618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,Курсив"/>
    <w:basedOn w:val="a0"/>
    <w:rsid w:val="00E1618B"/>
    <w:rPr>
      <w:rFonts w:ascii="Times New Roman" w:eastAsia="Times New Roman" w:hAnsi="Times New Roman" w:cs="Times New Roman" w:hint="default"/>
      <w:b/>
      <w:bCs/>
      <w:i/>
      <w:iCs/>
      <w:color w:val="9075AB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2023-09-16T09:44:00Z</dcterms:created>
  <dcterms:modified xsi:type="dcterms:W3CDTF">2024-02-27T13:46:00Z</dcterms:modified>
</cp:coreProperties>
</file>