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065" w:type="dxa"/>
        <w:tblInd w:w="-176" w:type="dxa"/>
        <w:tblLook w:val="04A0" w:firstRow="1" w:lastRow="0" w:firstColumn="1" w:lastColumn="0" w:noHBand="0" w:noVBand="1"/>
      </w:tblPr>
      <w:tblGrid>
        <w:gridCol w:w="657"/>
        <w:gridCol w:w="3475"/>
        <w:gridCol w:w="5933"/>
      </w:tblGrid>
      <w:tr w:rsidR="00993AFF" w:rsidRPr="00511A08" w14:paraId="07918AC5" w14:textId="77777777" w:rsidTr="00FE3359">
        <w:tc>
          <w:tcPr>
            <w:tcW w:w="657" w:type="dxa"/>
            <w:vAlign w:val="center"/>
          </w:tcPr>
          <w:p w14:paraId="41162C78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vAlign w:val="center"/>
          </w:tcPr>
          <w:p w14:paraId="0AB4D927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Организация, ХК</w:t>
            </w:r>
          </w:p>
        </w:tc>
        <w:tc>
          <w:tcPr>
            <w:tcW w:w="5933" w:type="dxa"/>
          </w:tcPr>
          <w:p w14:paraId="56FB73AD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«НПП «Сигнал»</w:t>
            </w:r>
          </w:p>
        </w:tc>
      </w:tr>
      <w:tr w:rsidR="00993AFF" w:rsidRPr="00511A08" w14:paraId="69AFBBBC" w14:textId="77777777" w:rsidTr="00FE3359">
        <w:tc>
          <w:tcPr>
            <w:tcW w:w="657" w:type="dxa"/>
            <w:vAlign w:val="center"/>
          </w:tcPr>
          <w:p w14:paraId="75854FA6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5" w:type="dxa"/>
            <w:vAlign w:val="center"/>
          </w:tcPr>
          <w:p w14:paraId="164D9A54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Наименование ЗВИ, Обобщение краткое наименование задачи</w:t>
            </w:r>
          </w:p>
        </w:tc>
        <w:tc>
          <w:tcPr>
            <w:tcW w:w="5933" w:type="dxa"/>
          </w:tcPr>
          <w:p w14:paraId="3A264848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отражающего жидкокристаллического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микродисплея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для использования в системе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пикопроектора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специальной связи</w:t>
            </w:r>
          </w:p>
        </w:tc>
      </w:tr>
      <w:tr w:rsidR="00993AFF" w:rsidRPr="00511A08" w14:paraId="4DE7D78F" w14:textId="77777777" w:rsidTr="00FE3359">
        <w:tc>
          <w:tcPr>
            <w:tcW w:w="657" w:type="dxa"/>
            <w:vAlign w:val="center"/>
          </w:tcPr>
          <w:p w14:paraId="15C20360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5" w:type="dxa"/>
            <w:vAlign w:val="center"/>
          </w:tcPr>
          <w:p w14:paraId="4F0838D0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Описание ситуации: ЦЕЛЬ, НАДСИСТЕМА, Проблема верхнего уровня, для решения которой ставится настоящая задача (может быть несколько уровней иерархии целей)</w:t>
            </w:r>
          </w:p>
        </w:tc>
        <w:tc>
          <w:tcPr>
            <w:tcW w:w="5933" w:type="dxa"/>
          </w:tcPr>
          <w:p w14:paraId="09787395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Для использования в проецирующей системе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пикопроектора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внутри техники специальной связи как основной элемент узла вывода графической информации перед пользователем.</w:t>
            </w:r>
          </w:p>
          <w:p w14:paraId="6CF6E3CF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На данный момент нет в открытом доступе информации об отечественных производителях обладающих технологиях производства и проектирования, отражающих жидкокристаллических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микродисплеев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LCoS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). Также затруднительно найти поставщика зарубежных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микродисплеев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в отдельности от готового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пикопроектора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или же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узла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проецирует изображение на базе технологии отражающих жидкокристаллических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микродисплеев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8E5D61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отечественных отражающих жидкокристаллических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микродисплеев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не позволяет продвинуться в опытно-конструкторских работах по созданию нового поколения техники специальной связи с применением квантовых технологий и технологии дополненной реальности.</w:t>
            </w:r>
          </w:p>
          <w:p w14:paraId="2EA142B5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Затруднение состоит в том, что нет открытой информации о доступных отечественных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микродисплеях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88E5E1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зарубежной литературы и коммерчески доступных источников по отечественным и импортным отражающим как историческим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микродисплеем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и на этом этапе появилась проблема в отсутствии данных </w:t>
            </w: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изделий от российского производителя и отсутствие детальных </w:t>
            </w:r>
            <w:proofErr w:type="gram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proofErr w:type="gram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а зарубежных микро дисплеях и возможности их отдельные закупки без приобретения всей системы узла проецирования для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пикопроектора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AFF" w:rsidRPr="00511A08" w14:paraId="398B950C" w14:textId="77777777" w:rsidTr="00FE3359">
        <w:tc>
          <w:tcPr>
            <w:tcW w:w="657" w:type="dxa"/>
            <w:vAlign w:val="center"/>
          </w:tcPr>
          <w:p w14:paraId="5245554D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75" w:type="dxa"/>
            <w:vAlign w:val="center"/>
          </w:tcPr>
          <w:p w14:paraId="48E64855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Постановка Задачи, кто, что и над чем должен сделать (Субъект – действие – объект)</w:t>
            </w:r>
          </w:p>
        </w:tc>
        <w:tc>
          <w:tcPr>
            <w:tcW w:w="5933" w:type="dxa"/>
          </w:tcPr>
          <w:p w14:paraId="4571CB28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должен представить или разработать в согласовании с заказчиком отражающий жидкокристаллические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микродисплей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испытания с составлением актов о результатах.</w:t>
            </w:r>
          </w:p>
        </w:tc>
      </w:tr>
      <w:tr w:rsidR="00993AFF" w:rsidRPr="00511A08" w14:paraId="7B1807D0" w14:textId="77777777" w:rsidTr="00FE3359">
        <w:tc>
          <w:tcPr>
            <w:tcW w:w="657" w:type="dxa"/>
            <w:vAlign w:val="center"/>
          </w:tcPr>
          <w:p w14:paraId="3AE1CD31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5" w:type="dxa"/>
            <w:vAlign w:val="center"/>
          </w:tcPr>
          <w:p w14:paraId="0389B6DB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Объект (устройство, система, техпроцесс, материал)</w:t>
            </w:r>
          </w:p>
        </w:tc>
        <w:tc>
          <w:tcPr>
            <w:tcW w:w="5933" w:type="dxa"/>
          </w:tcPr>
          <w:p w14:paraId="5538B22B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Миниатюрный жидкокристаллический дисплей с отражающей активной матрицей или «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микродисплей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», использующий жидкокристаллический слой поверх кремниевой объединительной панели и технологический процесс его производства.</w:t>
            </w:r>
          </w:p>
        </w:tc>
      </w:tr>
      <w:tr w:rsidR="00993AFF" w:rsidRPr="00511A08" w14:paraId="029AB555" w14:textId="77777777" w:rsidTr="00FE3359">
        <w:tc>
          <w:tcPr>
            <w:tcW w:w="657" w:type="dxa"/>
            <w:vAlign w:val="center"/>
          </w:tcPr>
          <w:p w14:paraId="63F0C1DA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75" w:type="dxa"/>
            <w:vAlign w:val="center"/>
          </w:tcPr>
          <w:p w14:paraId="2649BBD0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его функция</w:t>
            </w:r>
          </w:p>
        </w:tc>
        <w:tc>
          <w:tcPr>
            <w:tcW w:w="5933" w:type="dxa"/>
          </w:tcPr>
          <w:p w14:paraId="75B6D873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Отражение и модуляция света внутри проекционной системы.</w:t>
            </w:r>
          </w:p>
        </w:tc>
      </w:tr>
      <w:tr w:rsidR="00993AFF" w:rsidRPr="00511A08" w14:paraId="6BA40FD7" w14:textId="77777777" w:rsidTr="00FE3359">
        <w:tc>
          <w:tcPr>
            <w:tcW w:w="657" w:type="dxa"/>
            <w:vAlign w:val="center"/>
          </w:tcPr>
          <w:p w14:paraId="042B339B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5" w:type="dxa"/>
            <w:vAlign w:val="center"/>
          </w:tcPr>
          <w:p w14:paraId="08677DDB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Значения Ключевых характеристик: (Перечень параметров изделия/процесса/системы, которые должны быть улучшены, включая целевые количественные значения), которые требуется достичь. А также Условия и Ограничения, Противоречия</w:t>
            </w:r>
          </w:p>
        </w:tc>
        <w:tc>
          <w:tcPr>
            <w:tcW w:w="5933" w:type="dxa"/>
          </w:tcPr>
          <w:p w14:paraId="0553FC0A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Рекомендуется при разработке материала соблюдать следующие технические характеристики:</w:t>
            </w:r>
          </w:p>
          <w:p w14:paraId="01F8CCC7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Оптическая схема: на отражение;</w:t>
            </w:r>
          </w:p>
          <w:p w14:paraId="40D4A342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Разрешение: не менее 880*600 пикселей, монохромное</w:t>
            </w:r>
          </w:p>
          <w:p w14:paraId="3887F5AC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изображение;</w:t>
            </w:r>
          </w:p>
          <w:p w14:paraId="52E89123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Потребление: не более 100 мВт;</w:t>
            </w:r>
          </w:p>
          <w:p w14:paraId="3F14DAC2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Кадровая частота: 60 Гц;</w:t>
            </w:r>
          </w:p>
          <w:p w14:paraId="1E1925A9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Диагональ активной площади экрана: не менее</w:t>
            </w:r>
          </w:p>
          <w:p w14:paraId="45C68E6C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11,75 мм (0,463″);</w:t>
            </w:r>
          </w:p>
          <w:p w14:paraId="6D52B0C1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Шаг пикселя: 11,75+11,75 мкм;</w:t>
            </w:r>
          </w:p>
          <w:p w14:paraId="1853CF0E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Глубина цвета: 24-разрядное кодирование</w:t>
            </w:r>
          </w:p>
          <w:p w14:paraId="623B1823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RGB;</w:t>
            </w:r>
          </w:p>
          <w:p w14:paraId="1019DE92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Контрастное отношение: не менее 100:1;</w:t>
            </w:r>
          </w:p>
          <w:p w14:paraId="4B7C3113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Рабочий температурный диапазон:</w:t>
            </w:r>
          </w:p>
          <w:p w14:paraId="76737BEB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–10…70 °C;</w:t>
            </w:r>
          </w:p>
          <w:p w14:paraId="4765D44A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Температура хранения: –30… 85 °C.</w:t>
            </w:r>
          </w:p>
          <w:p w14:paraId="288E06B5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Остальные параметры согласовываются с исполнителем.</w:t>
            </w:r>
          </w:p>
        </w:tc>
      </w:tr>
      <w:tr w:rsidR="00993AFF" w:rsidRPr="00511A08" w14:paraId="456283B6" w14:textId="77777777" w:rsidTr="00FE3359"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10008CE4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14:paraId="0029BBF5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Уровень ключевых характеристик мирового лидера</w:t>
            </w: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14:paraId="5C1C5129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Известны зарубежные компании такие как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Displaytech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Brillian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Corp, Canon, Sony. Одна из моделей это </w:t>
            </w:r>
            <w:proofErr w:type="spellStart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>Displaytech</w:t>
            </w:r>
            <w:proofErr w:type="spellEnd"/>
            <w:r w:rsidRPr="00511A08">
              <w:rPr>
                <w:rFonts w:ascii="Times New Roman" w:hAnsi="Times New Roman" w:cs="Times New Roman"/>
                <w:sz w:val="28"/>
                <w:szCs w:val="28"/>
              </w:rPr>
              <w:t xml:space="preserve"> LDP-SVGA, производство США.</w:t>
            </w:r>
          </w:p>
        </w:tc>
      </w:tr>
      <w:tr w:rsidR="00993AFF" w:rsidRPr="00511A08" w14:paraId="5C7A591B" w14:textId="77777777" w:rsidTr="00FE3359"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B54DA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2FD45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2440" w14:textId="77777777" w:rsidR="00993AFF" w:rsidRPr="00511A08" w:rsidRDefault="00993AFF" w:rsidP="00FE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B2811C" w14:textId="77777777" w:rsidR="00A71F65" w:rsidRDefault="00A71F65"/>
    <w:sectPr w:rsidR="00A7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F"/>
    <w:rsid w:val="00993AFF"/>
    <w:rsid w:val="00A177DD"/>
    <w:rsid w:val="00A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FA43"/>
  <w15:chartTrackingRefBased/>
  <w15:docId w15:val="{3EEC9DB5-9A58-4A99-96DF-0935DC6E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9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2023-09-16T12:15:00Z</dcterms:created>
  <dcterms:modified xsi:type="dcterms:W3CDTF">2024-02-27T07:34:00Z</dcterms:modified>
</cp:coreProperties>
</file>