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66" w:rsidRPr="00330B28" w:rsidRDefault="00D20866" w:rsidP="00D2086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330B28">
        <w:rPr>
          <w:rFonts w:ascii="Times New Roman" w:hAnsi="Times New Roman" w:cs="Times New Roman"/>
          <w:b/>
          <w:sz w:val="24"/>
        </w:rPr>
        <w:t>Опросный лист партнера</w:t>
      </w:r>
    </w:p>
    <w:tbl>
      <w:tblPr>
        <w:tblW w:w="5213" w:type="pct"/>
        <w:tblLayout w:type="fixed"/>
        <w:tblLook w:val="04A0"/>
      </w:tblPr>
      <w:tblGrid>
        <w:gridCol w:w="635"/>
        <w:gridCol w:w="3777"/>
        <w:gridCol w:w="3065"/>
        <w:gridCol w:w="7939"/>
      </w:tblGrid>
      <w:tr w:rsidR="002B47F7" w:rsidRPr="00D20866" w:rsidTr="007F689C">
        <w:trPr>
          <w:trHeight w:val="324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66" w:rsidRPr="00330B28" w:rsidRDefault="00D20866" w:rsidP="003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66" w:rsidRPr="00330B28" w:rsidRDefault="00D20866" w:rsidP="003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866" w:rsidRPr="00330B28" w:rsidRDefault="00D20866" w:rsidP="003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Поле для ответа</w:t>
            </w:r>
          </w:p>
        </w:tc>
      </w:tr>
      <w:tr w:rsidR="00D20866" w:rsidRPr="00D20866" w:rsidTr="007F689C">
        <w:trPr>
          <w:trHeight w:val="3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2B47F7" w:rsidRPr="00D20866" w:rsidTr="007F689C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расположение, масштаб организации, сколько лет функционирует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246" w:rsidRDefault="00E86246" w:rsidP="002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«НПО ЕВРОХИМ»</w:t>
            </w:r>
          </w:p>
          <w:p w:rsidR="002B47F7" w:rsidRDefault="00D20866" w:rsidP="002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DEF" w:rsidRPr="00C4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</w:t>
            </w:r>
            <w:proofErr w:type="gramStart"/>
            <w:r w:rsidR="00C4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4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Санкт-</w:t>
            </w:r>
            <w:r w:rsidR="002B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4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етербург. Объект малого бизнеса.</w:t>
            </w:r>
          </w:p>
          <w:p w:rsidR="00D20866" w:rsidRPr="00C47DEF" w:rsidRDefault="00C47DEF" w:rsidP="0077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Функционирует с</w:t>
            </w:r>
            <w:r w:rsidR="002B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  <w:r w:rsidR="002B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771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47F7" w:rsidRPr="00D20866" w:rsidTr="007F689C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регулярного производства: типы продукции, объемы, технология производства. Опыт в целевой/смежных для проекта областях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866" w:rsidRDefault="002B47F7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производство ингибиторов коррозии собственной разработки производственной  мощностью </w:t>
            </w:r>
            <w:r w:rsidR="00D8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год.</w:t>
            </w:r>
          </w:p>
          <w:p w:rsidR="002B47F7" w:rsidRDefault="002B47F7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химических продуктов для фармацевтической и косметической промышленности мощностью до 1</w:t>
            </w:r>
            <w:r w:rsidR="00D8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тонн</w:t>
            </w:r>
            <w:r w:rsidR="00A2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  <w:p w:rsidR="00A22B26" w:rsidRDefault="00A22B26" w:rsidP="00A2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катализаторов собственной разработки для различных нефтехимических процессов мощностью до </w:t>
            </w:r>
            <w:r w:rsidR="00D8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тонн в год</w:t>
            </w:r>
          </w:p>
          <w:p w:rsidR="00A22B26" w:rsidRPr="00D20866" w:rsidRDefault="00A22B26" w:rsidP="00A2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обширный опыт проведения работ в области разработки и оптимизации технологий для различных нефтехимических производств.</w:t>
            </w:r>
          </w:p>
        </w:tc>
      </w:tr>
      <w:tr w:rsidR="002B47F7" w:rsidRPr="00D20866" w:rsidTr="007F689C">
        <w:trPr>
          <w:trHeight w:val="1248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ли  научно-исследовательская деятельность/проектирование, какие типы исследований выполняются, их масштаб, эффективность, опыт коммерциализации разработок. Опыт в целевой/смежных для проекта областях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примеры собственных разработок, внедрены ли они в производство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866" w:rsidRDefault="00D20866" w:rsidP="006F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научно-исследовательские работы в области разработки </w:t>
            </w:r>
            <w:r w:rsidR="0097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усовершенствования </w:t>
            </w:r>
            <w:r w:rsidR="006F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нефтехимических процессов, а именно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изопрена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непредельных спиртов (</w:t>
            </w:r>
            <w:proofErr w:type="spellStart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изопренола</w:t>
            </w:r>
            <w:proofErr w:type="spellEnd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пренола</w:t>
            </w:r>
            <w:proofErr w:type="spellEnd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непредельных альдегидов (</w:t>
            </w:r>
            <w:proofErr w:type="spellStart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изопреналя</w:t>
            </w:r>
            <w:proofErr w:type="spellEnd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преналя</w:t>
            </w:r>
            <w:proofErr w:type="spellEnd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цитрали</w:t>
            </w:r>
            <w:proofErr w:type="spellEnd"/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кислородсодержащих побочных продуктов нефтехимических производств.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 концентрированного изобутилена.</w:t>
            </w:r>
          </w:p>
          <w:p w:rsidR="00921D3B" w:rsidRP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стирола. </w:t>
            </w:r>
          </w:p>
          <w:p w:rsidR="00921D3B" w:rsidRDefault="00921D3B" w:rsidP="00921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фенола и ацетона.</w:t>
            </w:r>
          </w:p>
          <w:p w:rsidR="00341FEF" w:rsidRDefault="00921D3B" w:rsidP="0092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проводятся на лабораторных непрерывно действующих </w:t>
            </w:r>
            <w:proofErr w:type="spellStart"/>
            <w:r w:rsidR="006F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пилотных</w:t>
            </w:r>
            <w:proofErr w:type="spellEnd"/>
            <w:r w:rsidR="006F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установках. На основании результатов исследований созданы новые технологии</w:t>
            </w:r>
            <w:r w:rsidR="0034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усовершенствованы существующие. </w:t>
            </w:r>
          </w:p>
          <w:p w:rsidR="001E4C98" w:rsidRPr="001E4C98" w:rsidRDefault="00D717D2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п</w:t>
            </w:r>
            <w:r w:rsidR="001E4C98"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коммерчески </w:t>
            </w:r>
            <w:r w:rsidR="001E4C98"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 НПО ЕВРОХИМ технологий: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Технология жидкофазного синтеза изопрена. Лицензиар.</w:t>
            </w:r>
            <w:r w:rsidR="00D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(300 тыс. т/год)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разложения кислородсодержащих побочных продуктов. 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производства </w:t>
            </w:r>
            <w:proofErr w:type="spellStart"/>
            <w:proofErr w:type="gramStart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трет-бутилового</w:t>
            </w:r>
            <w:proofErr w:type="spellEnd"/>
            <w:proofErr w:type="gramEnd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спирта. 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Технология производства </w:t>
            </w:r>
            <w:proofErr w:type="spellStart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Метилтретбутило</w:t>
            </w:r>
            <w:r w:rsidR="0063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эфира (МТБЭ). </w:t>
            </w: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Лицензиар.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Технология термокаталитического разложения фенольных смол. Лицензиар.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Производство антисептиков – борных эфиров на основе побочных продуктов производства изопрена. Лицензиар.</w:t>
            </w:r>
          </w:p>
          <w:p w:rsidR="001E4C98" w:rsidRPr="001E4C98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Производство </w:t>
            </w:r>
            <w:proofErr w:type="spellStart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кальций-бор-фосфатных</w:t>
            </w:r>
            <w:proofErr w:type="spellEnd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катализаторов для разложения </w:t>
            </w:r>
            <w:proofErr w:type="spellStart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ацеталей</w:t>
            </w:r>
            <w:proofErr w:type="spellEnd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спиртов, кислот. Лицензиар.</w:t>
            </w:r>
          </w:p>
          <w:p w:rsidR="006F5952" w:rsidRPr="00D20866" w:rsidRDefault="001E4C98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Технология получения </w:t>
            </w:r>
            <w:proofErr w:type="spellStart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высокосшитых</w:t>
            </w:r>
            <w:proofErr w:type="spellEnd"/>
            <w:r w:rsidRPr="001E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стирол-дивинилбензольных микросфер, используемых в качестве матрицы для изготовления сорбентов для жидкостной хроматографии. Лицензиар</w:t>
            </w:r>
            <w:r w:rsidR="0063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47F7" w:rsidRPr="00D20866" w:rsidTr="001E4C98">
        <w:trPr>
          <w:trHeight w:val="416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референций в целевой/смежных областях исследования. Опыт работы с целевыми для проекта или аналогичными химическими и технологическими процессами и оборудованием, методами аналитического контроля.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составлении чек-листа расшифровать крупными блоками релевантные для проекта группы оборудования 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C98" w:rsidRPr="001E4C98" w:rsidRDefault="00D20866" w:rsidP="001E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опыт работы со сложными смесями органических и неорганических веществ при температурах до 500</w:t>
            </w:r>
            <w:proofErr w:type="gramStart"/>
            <w:r w:rsidR="0034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="0034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давлениях до 30 МПа. </w:t>
            </w:r>
            <w:r w:rsidR="00BC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выделения и очистки требуемых продуктов применяются процессы ректификации (под избыточным давлением и в вакууме), </w:t>
            </w:r>
            <w:proofErr w:type="spellStart"/>
            <w:r w:rsidR="00BC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переиспарения</w:t>
            </w:r>
            <w:proofErr w:type="spellEnd"/>
            <w:r w:rsidR="00BC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роторно-пленочных аппаратах, перекристаллизации и центрифугирования.  Для анализа полученных продуктов разрабатываются и применяются собственные методики проведения измерений.</w:t>
            </w:r>
          </w:p>
        </w:tc>
      </w:tr>
      <w:tr w:rsidR="002B47F7" w:rsidRPr="00D20866" w:rsidTr="007F689C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компании являются ключевыми партнерами и Заказчиками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примеры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D14" w:rsidRPr="00AA7CDC" w:rsidRDefault="00AA7CDC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«Нижнекамскнефтехим»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4CF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ИД для проектирования,</w:t>
            </w:r>
            <w:r w:rsidR="0003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оборудования, </w:t>
            </w:r>
            <w:r w:rsidR="000374CF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7D1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услуг по техническому сопровождению при разработке проектной и рабочей документации</w:t>
            </w:r>
            <w:r w:rsidR="00366C25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технологических процессов. </w:t>
            </w:r>
            <w:r w:rsidR="00366C25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поставка катализаторов, ингибиторов.</w:t>
            </w:r>
          </w:p>
          <w:p w:rsidR="008A7D14" w:rsidRDefault="00AA7CDC" w:rsidP="008A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«СИБУР»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A7D1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д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предварительного ТЭО проекта</w:t>
            </w:r>
            <w:r w:rsid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изопрена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0866" w:rsidRPr="00AA7CDC" w:rsidRDefault="00AA7CDC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="007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Татнефть</w:t>
            </w:r>
            <w:proofErr w:type="spellEnd"/>
            <w:r w:rsidR="007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по</w:t>
            </w:r>
            <w:r w:rsidR="008A7D1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катализатора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A7D1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сопровождение 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технологических </w:t>
            </w:r>
            <w:r w:rsidR="008A7D1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r w:rsidR="00A07568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</w:t>
            </w:r>
          </w:p>
          <w:p w:rsidR="008A7D14" w:rsidRPr="00AA7CDC" w:rsidRDefault="00AA7CDC" w:rsidP="004A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63DB0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Thermo</w:t>
            </w:r>
            <w:proofErr w:type="spellEnd"/>
            <w:r w:rsidR="00D63DB0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3DB0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Fisher</w:t>
            </w:r>
            <w:proofErr w:type="spellEnd"/>
            <w:r w:rsidR="00D63DB0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3DB0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63DB0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3C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и п</w:t>
            </w:r>
            <w:r w:rsidR="008A7D1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 химических продуктов</w:t>
            </w:r>
            <w:r w:rsidR="00E473C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08C4" w:rsidRPr="00AA7CDC" w:rsidRDefault="00AA7CDC" w:rsidP="004A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DD0DB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SABIC</w:t>
            </w:r>
            <w:r w:rsidR="00DD0DB4"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D0DB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Innovative</w:t>
            </w:r>
            <w:r w:rsidR="00DD0DB4"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D0DB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Plastics</w:t>
            </w:r>
            <w:r w:rsidR="00DD0DB4"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D0DB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</w:t>
            </w:r>
            <w:r w:rsidR="00DD0DB4"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D0DB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LLC</w:t>
            </w:r>
            <w:r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DD0DB4" w:rsidRP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D0DB4" w:rsidRPr="00AA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технологических процессов.</w:t>
            </w:r>
          </w:p>
          <w:p w:rsidR="00981613" w:rsidRPr="00DD0DB4" w:rsidRDefault="00AA7CDC" w:rsidP="004A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др. (не раскрываются ввиду коммерческой тайны)</w:t>
            </w:r>
          </w:p>
        </w:tc>
      </w:tr>
      <w:tr w:rsidR="002B47F7" w:rsidRPr="00D20866" w:rsidTr="007F689C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и квалификация ключевого персонала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866" w:rsidRPr="00D20866" w:rsidRDefault="00D20866" w:rsidP="0089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ключевые работники «НПО ЕВРОХИМ» имеют профильное высшее образование и реальный опыт </w:t>
            </w:r>
            <w:proofErr w:type="gramStart"/>
            <w:r w:rsid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 научно-исследовательских лабораториях, так и на крупных нефтехимических предприятиях.</w:t>
            </w:r>
          </w:p>
        </w:tc>
      </w:tr>
      <w:tr w:rsidR="002B47F7" w:rsidRPr="00D20866" w:rsidTr="007F689C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научного персонала, специализация и квалификация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052" w:rsidRPr="008A7D14" w:rsidRDefault="00D20866" w:rsidP="008A7D1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2DE1"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научно</w:t>
            </w:r>
            <w:r w:rsidR="00BC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-производственном</w:t>
            </w:r>
            <w:r w:rsidR="00BC2DE1"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подразделении «НПО ЕВРОХИМ» работают более 60 человек, в том числе:</w:t>
            </w:r>
          </w:p>
          <w:p w:rsidR="00BC1052" w:rsidRPr="008A7D14" w:rsidRDefault="00BC2DE1" w:rsidP="008A7D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13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наук</w:t>
            </w:r>
            <w:r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1052" w:rsidRDefault="00BC2DE1" w:rsidP="008A7D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3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кандидатов наук;</w:t>
            </w:r>
          </w:p>
          <w:p w:rsidR="00DE2A95" w:rsidRDefault="008A7D14" w:rsidP="00DE2A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сотрудники, </w:t>
            </w:r>
            <w:r w:rsidRPr="00DE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инженеры и лаборанты</w:t>
            </w:r>
            <w:r w:rsidR="00DE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2A95" w:rsidRPr="00DE2A95" w:rsidRDefault="00DE2A95" w:rsidP="00A0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Доля научного персонала – </w:t>
            </w:r>
            <w:r w:rsidR="00A0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B47F7" w:rsidRPr="00D20866" w:rsidTr="007F689C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Публикационная активность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примеры публикаций последних 2-3 лет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866" w:rsidRDefault="002F3539" w:rsidP="00DF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20866"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изопренового  каучука</w:t>
            </w:r>
            <w:proofErr w:type="gramStart"/>
            <w:r w:rsidR="007F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7F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/ </w:t>
            </w:r>
            <w:proofErr w:type="spellStart"/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Дыкман</w:t>
            </w:r>
            <w:proofErr w:type="spellEnd"/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 – Санкт-Петербург : ГИОРД, 2020</w:t>
            </w:r>
            <w:r w:rsidR="007F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.-360 с.: ил.</w:t>
            </w:r>
          </w:p>
          <w:p w:rsidR="002F3539" w:rsidRDefault="002F3539" w:rsidP="00DF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83"/>
              <w:gridCol w:w="992"/>
              <w:gridCol w:w="1701"/>
              <w:gridCol w:w="698"/>
              <w:gridCol w:w="1853"/>
            </w:tblGrid>
            <w:tr w:rsidR="002F3539" w:rsidRPr="00384952" w:rsidTr="003E240D">
              <w:trPr>
                <w:trHeight w:val="588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87475">
                    <w:rPr>
                      <w:sz w:val="20"/>
                      <w:szCs w:val="20"/>
                    </w:rPr>
                    <w:t xml:space="preserve">Наименование работы, </w:t>
                  </w:r>
                </w:p>
                <w:p w:rsidR="002F3539" w:rsidRPr="00787475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87475">
                    <w:rPr>
                      <w:sz w:val="20"/>
                      <w:szCs w:val="20"/>
                    </w:rPr>
                    <w:t>ее вид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787475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87475">
                    <w:rPr>
                      <w:sz w:val="20"/>
                      <w:szCs w:val="20"/>
                    </w:rPr>
                    <w:t>Форма работы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787475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87475">
                    <w:rPr>
                      <w:sz w:val="20"/>
                      <w:szCs w:val="20"/>
                    </w:rPr>
                    <w:t>Выходные данные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787475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87475">
                    <w:rPr>
                      <w:sz w:val="20"/>
                      <w:szCs w:val="20"/>
                    </w:rPr>
                    <w:t xml:space="preserve">Объем </w:t>
                  </w:r>
                  <w:r>
                    <w:rPr>
                      <w:sz w:val="20"/>
                      <w:szCs w:val="20"/>
                    </w:rPr>
                    <w:t>стр.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787475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  <w:r w:rsidRPr="00787475">
                    <w:rPr>
                      <w:sz w:val="20"/>
                      <w:szCs w:val="20"/>
                    </w:rPr>
                    <w:t>вторы</w:t>
                  </w:r>
                </w:p>
              </w:tc>
            </w:tr>
            <w:tr w:rsidR="002F3539" w:rsidTr="003E240D">
              <w:trPr>
                <w:trHeight w:val="1042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Коррозионная стойкость конструкционных материалов в условиях эксплуатации реакторов синтеза изопрена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печатная 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384952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384952">
                    <w:rPr>
                      <w:sz w:val="20"/>
                      <w:szCs w:val="20"/>
                    </w:rPr>
                    <w:t>Химическая техника</w:t>
                  </w:r>
                </w:p>
                <w:p w:rsidR="002F3539" w:rsidRPr="00384952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384952">
                    <w:rPr>
                      <w:sz w:val="20"/>
                      <w:szCs w:val="20"/>
                    </w:rPr>
                    <w:t>2016. №1 С.32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Добротворский</w:t>
                  </w:r>
                  <w:proofErr w:type="spellEnd"/>
                  <w:r w:rsidRPr="0038495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А.М. 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Думрауф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В.В.</w:t>
                  </w:r>
                  <w:r w:rsidRPr="00384952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Романова Л.М.</w:t>
                  </w:r>
                  <w:r w:rsidRPr="00384952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Вальковская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С.А. </w:t>
                  </w:r>
                </w:p>
                <w:p w:rsidR="002F3539" w:rsidRPr="00384952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384952">
                    <w:rPr>
                      <w:sz w:val="20"/>
                      <w:szCs w:val="20"/>
                    </w:rPr>
                    <w:t>Дыкман</w:t>
                  </w:r>
                  <w:proofErr w:type="spellEnd"/>
                  <w:r w:rsidRPr="00384952">
                    <w:rPr>
                      <w:sz w:val="20"/>
                      <w:szCs w:val="20"/>
                    </w:rPr>
                    <w:t xml:space="preserve"> А. С.</w:t>
                  </w:r>
                </w:p>
              </w:tc>
            </w:tr>
            <w:tr w:rsidR="002F3539" w:rsidRPr="00384952" w:rsidTr="003E240D">
              <w:trPr>
                <w:trHeight w:val="1042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84952">
                    <w:rPr>
                      <w:sz w:val="20"/>
                      <w:szCs w:val="20"/>
                    </w:rPr>
                    <w:t>Основные этапы развития производства изопренового каучука из изобутилена и формальдегида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печатная 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384952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384952">
                    <w:rPr>
                      <w:sz w:val="20"/>
                      <w:szCs w:val="20"/>
                    </w:rPr>
                    <w:t>Каучук и резина.</w:t>
                  </w:r>
                </w:p>
                <w:p w:rsidR="002F3539" w:rsidRPr="00384952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384952">
                    <w:rPr>
                      <w:sz w:val="20"/>
                      <w:szCs w:val="20"/>
                    </w:rPr>
                    <w:t>2017. Т. 76, № 6. С. 342.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384952">
                    <w:rPr>
                      <w:sz w:val="20"/>
                      <w:szCs w:val="20"/>
                    </w:rPr>
                    <w:t>Дыкман</w:t>
                  </w:r>
                  <w:proofErr w:type="spellEnd"/>
                  <w:r w:rsidRPr="00384952">
                    <w:rPr>
                      <w:sz w:val="20"/>
                      <w:szCs w:val="20"/>
                    </w:rPr>
                    <w:t xml:space="preserve"> А. С., </w:t>
                  </w:r>
                  <w:proofErr w:type="spellStart"/>
                  <w:r w:rsidRPr="00384952">
                    <w:rPr>
                      <w:sz w:val="20"/>
                      <w:szCs w:val="20"/>
                    </w:rPr>
                    <w:t>Шарифуллин</w:t>
                  </w:r>
                  <w:proofErr w:type="spellEnd"/>
                  <w:r w:rsidRPr="00384952">
                    <w:rPr>
                      <w:sz w:val="20"/>
                      <w:szCs w:val="20"/>
                    </w:rPr>
                    <w:t xml:space="preserve"> И. Г.</w:t>
                  </w:r>
                </w:p>
              </w:tc>
            </w:tr>
            <w:tr w:rsidR="002F3539" w:rsidTr="003E240D">
              <w:trPr>
                <w:trHeight w:val="1042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384952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84952">
                    <w:rPr>
                      <w:sz w:val="20"/>
                      <w:szCs w:val="20"/>
                    </w:rPr>
                    <w:t xml:space="preserve">Химическое строение </w:t>
                  </w:r>
                  <w:proofErr w:type="gramStart"/>
                  <w:r w:rsidRPr="00384952">
                    <w:rPr>
                      <w:sz w:val="20"/>
                      <w:szCs w:val="20"/>
                    </w:rPr>
                    <w:t>катализаторов переработки высококипящих побочных продуктов синтеза изопрена</w:t>
                  </w:r>
                  <w:proofErr w:type="gramEnd"/>
                  <w:r w:rsidRPr="00384952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3539" w:rsidRPr="00384952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печатная 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Журнал общей химии 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2020. Т. 90. </w:t>
                  </w:r>
                  <w:hyperlink r:id="rId5" w:history="1">
                    <w:r w:rsidRPr="00384952">
                      <w:rPr>
                        <w:rStyle w:val="a4"/>
                        <w:sz w:val="20"/>
                        <w:szCs w:val="20"/>
                      </w:rPr>
                      <w:t>№ 2</w:t>
                    </w:r>
                  </w:hyperlink>
                  <w:r>
                    <w:rPr>
                      <w:sz w:val="20"/>
                      <w:szCs w:val="20"/>
                    </w:rPr>
                    <w:t>. С. 274</w:t>
                  </w:r>
                </w:p>
                <w:p w:rsidR="002F3539" w:rsidRPr="00384952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Дыкман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А.С.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Огородников А.С.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Орлов Д.С.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Чежина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Королев Д.А.</w:t>
                  </w:r>
                </w:p>
                <w:p w:rsidR="002F3539" w:rsidRPr="00384952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F3539" w:rsidTr="003E240D">
              <w:trPr>
                <w:trHeight w:val="1042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Pr="00384952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типа кислотности катализаторов переработки</w:t>
                  </w:r>
                  <w:r w:rsidRPr="0038495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высококипящих побочных продуктов производства изопрена</w:t>
                  </w:r>
                  <w:proofErr w:type="gramEnd"/>
                  <w:r w:rsidRPr="0038495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печатная 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Вестник технологического университета</w:t>
                  </w:r>
                </w:p>
                <w:p w:rsidR="002F3539" w:rsidRDefault="002F3539" w:rsidP="003E240D">
                  <w:pPr>
                    <w:pStyle w:val="nospacing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2020. Т. 23. </w:t>
                  </w:r>
                  <w:hyperlink r:id="rId6" w:history="1">
                    <w:r w:rsidRPr="00384952">
                      <w:rPr>
                        <w:rStyle w:val="a4"/>
                        <w:sz w:val="20"/>
                        <w:szCs w:val="20"/>
                      </w:rPr>
                      <w:t>№ 2</w:t>
                    </w:r>
                  </w:hyperlink>
                  <w:r>
                    <w:rPr>
                      <w:sz w:val="20"/>
                      <w:szCs w:val="20"/>
                    </w:rPr>
                    <w:t>. С. 14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Дыкман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А.С.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Огородников А.С.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Орлов Д.С.</w:t>
                  </w:r>
                </w:p>
                <w:p w:rsidR="002F3539" w:rsidRDefault="002F3539" w:rsidP="003E240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Спецов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Е.А.</w:t>
                  </w:r>
                </w:p>
              </w:tc>
            </w:tr>
          </w:tbl>
          <w:p w:rsidR="002F3539" w:rsidRPr="00D20866" w:rsidRDefault="002F3539" w:rsidP="00DF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7F7" w:rsidRPr="00D20866" w:rsidTr="007F689C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Патентование разработок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примеры запатентованных решений </w:t>
            </w:r>
            <w:proofErr w:type="gramStart"/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</w:t>
            </w:r>
            <w:r w:rsidR="007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2-3 года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18C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229" w:type="dxa"/>
              <w:tblInd w:w="93" w:type="dxa"/>
              <w:tblLayout w:type="fixed"/>
              <w:tblLook w:val="04A0"/>
            </w:tblPr>
            <w:tblGrid>
              <w:gridCol w:w="9229"/>
            </w:tblGrid>
            <w:tr w:rsidR="0078518C" w:rsidRPr="00A876BD" w:rsidTr="00A17F18">
              <w:trPr>
                <w:trHeight w:val="1128"/>
              </w:trPr>
              <w:tc>
                <w:tcPr>
                  <w:tcW w:w="9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2686461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2018129820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15.08.2018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и установка для производства изопрена (варианты)</w:t>
                  </w:r>
                </w:p>
              </w:tc>
            </w:tr>
            <w:tr w:rsidR="0078518C" w:rsidRPr="00A876BD" w:rsidTr="00A17F18">
              <w:trPr>
                <w:trHeight w:val="1121"/>
              </w:trPr>
              <w:tc>
                <w:tcPr>
                  <w:tcW w:w="9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2691051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2018129801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15.08.2018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Способ получения аморфного </w:t>
                  </w:r>
                  <w:proofErr w:type="spellStart"/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трикальцийфосфата</w:t>
                  </w:r>
                  <w:proofErr w:type="spellEnd"/>
                </w:p>
              </w:tc>
            </w:tr>
            <w:tr w:rsidR="0078518C" w:rsidRPr="00A876BD" w:rsidTr="00A17F18">
              <w:trPr>
                <w:trHeight w:val="1132"/>
              </w:trPr>
              <w:tc>
                <w:tcPr>
                  <w:tcW w:w="92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2691076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2018124437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03.07.2018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получения изобутилена</w:t>
                  </w:r>
                </w:p>
              </w:tc>
            </w:tr>
            <w:tr w:rsidR="0078518C" w:rsidRPr="00A876BD" w:rsidTr="00A17F18">
              <w:trPr>
                <w:trHeight w:val="1262"/>
              </w:trPr>
              <w:tc>
                <w:tcPr>
                  <w:tcW w:w="92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2721773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2019145658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31.12.2019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получения стирола</w:t>
                  </w:r>
                </w:p>
              </w:tc>
            </w:tr>
            <w:tr w:rsidR="0078518C" w:rsidRPr="00A876BD" w:rsidTr="00A17F18">
              <w:trPr>
                <w:trHeight w:val="1407"/>
              </w:trPr>
              <w:tc>
                <w:tcPr>
                  <w:tcW w:w="92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2712964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2019124199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24.07.2019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переработки побочных продуктов синтеза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4, 4-диметил-1,3-диоксана</w:t>
                  </w:r>
                </w:p>
              </w:tc>
            </w:tr>
            <w:tr w:rsidR="0078518C" w:rsidRPr="00A876BD" w:rsidTr="00A17F18">
              <w:trPr>
                <w:trHeight w:val="974"/>
              </w:trPr>
              <w:tc>
                <w:tcPr>
                  <w:tcW w:w="92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2721772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2019139330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02.12.2019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получения стирола</w:t>
                  </w:r>
                </w:p>
              </w:tc>
            </w:tr>
            <w:tr w:rsidR="0078518C" w:rsidRPr="00A876BD" w:rsidTr="00A17F18">
              <w:trPr>
                <w:trHeight w:val="1146"/>
              </w:trPr>
              <w:tc>
                <w:tcPr>
                  <w:tcW w:w="9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2730456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2019137454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20.11.2019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Способ получения аморфного </w:t>
                  </w:r>
                  <w:proofErr w:type="spellStart"/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трикальцийфосфата</w:t>
                  </w:r>
                  <w:proofErr w:type="spellEnd"/>
                </w:p>
              </w:tc>
            </w:tr>
            <w:tr w:rsidR="0078518C" w:rsidRPr="00A876BD" w:rsidTr="00A17F18">
              <w:trPr>
                <w:trHeight w:val="1120"/>
              </w:trPr>
              <w:tc>
                <w:tcPr>
                  <w:tcW w:w="9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2740017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2020109437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03.03.2020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получения гидроперекиси кумола</w:t>
                  </w:r>
                </w:p>
              </w:tc>
            </w:tr>
            <w:tr w:rsidR="0078518C" w:rsidRPr="00A876BD" w:rsidTr="00A17F18">
              <w:trPr>
                <w:trHeight w:val="980"/>
              </w:trPr>
              <w:tc>
                <w:tcPr>
                  <w:tcW w:w="9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2740016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2020129808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09.09.2020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получения 3-метил-3-бутен-1-ола</w:t>
                  </w:r>
                </w:p>
              </w:tc>
            </w:tr>
            <w:tr w:rsidR="0078518C" w:rsidRPr="00A876BD" w:rsidTr="00A17F18">
              <w:trPr>
                <w:trHeight w:val="415"/>
              </w:trPr>
              <w:tc>
                <w:tcPr>
                  <w:tcW w:w="9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2744099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2020130415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15.09.2020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получения 3-метил-3-бутен-1-ола</w:t>
                  </w:r>
                </w:p>
              </w:tc>
            </w:tr>
            <w:tr w:rsidR="0078518C" w:rsidRPr="00A876BD" w:rsidTr="00A17F18">
              <w:trPr>
                <w:trHeight w:val="1286"/>
              </w:trPr>
              <w:tc>
                <w:tcPr>
                  <w:tcW w:w="9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2744610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2020127917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19.08.2020</w:t>
                  </w:r>
                </w:p>
                <w:p w:rsidR="0078518C" w:rsidRPr="00312AC3" w:rsidRDefault="0078518C" w:rsidP="00A17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Способ переработки побочных продуктов синтеза 4,4-диметил-1,3-диоксана</w:t>
                  </w:r>
                </w:p>
              </w:tc>
            </w:tr>
          </w:tbl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7F7" w:rsidRPr="00D20866" w:rsidTr="00C56F7D">
        <w:trPr>
          <w:trHeight w:val="3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партнеров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других компаний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C5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запрашивались.</w:t>
            </w:r>
          </w:p>
        </w:tc>
      </w:tr>
      <w:tr w:rsidR="00D20866" w:rsidRPr="00D20866" w:rsidTr="007F689C">
        <w:trPr>
          <w:trHeight w:val="32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Инфраструктура и технические компетенции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выполнения работ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7B1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Собственная производственная площадка </w:t>
            </w:r>
            <w:r w:rsidR="00E1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производственными помещениями и научно-исследовательской лабораторией.</w:t>
            </w:r>
          </w:p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7F7" w:rsidRPr="00D20866" w:rsidTr="0020233D">
        <w:trPr>
          <w:trHeight w:val="936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материалы: наличие на площадке, возможности закупки, возможности приема, хранения и подачи в процесс в соответствии с особенностями сырья и требованиями безопасности.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сырья и материалов осуществляется в рамках производственной и научно-исследовательской деятельности в плановом порядке. В структуре компании имеется специальный отдел, занимающийся данным направлением. Возможна прямая поставка от иностранных производителей. Производственная площадка имеет складские помещения для хранения оперативных запасов сырья, материалов, а так же готовой продукции. 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наличие, исправность, доступность для проекта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лабораторные непрерывно действующие </w:t>
            </w:r>
            <w:proofErr w:type="spellStart"/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пилотные</w:t>
            </w:r>
            <w:proofErr w:type="spellEnd"/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установки.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обеспечение проекта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Собственная аналитическая лаборатория, </w:t>
            </w:r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имеющая возможность производить газовый и </w:t>
            </w:r>
            <w:proofErr w:type="gramStart"/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жидкостной</w:t>
            </w:r>
            <w:proofErr w:type="gramEnd"/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анализ, ИК-спектроскопию, широкий спектр </w:t>
            </w:r>
            <w:r w:rsidR="0020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анализов</w:t>
            </w:r>
            <w:r w:rsidR="006F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Энергоресурсы (электроэнергия, пар, вода и </w:t>
            </w:r>
            <w:proofErr w:type="spellStart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обеспечена электроэнергией, водой, канализацией. Имеется собственная газовая котельная.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данных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современные приборы с выводом и регистрацией показаний в электронном виде. Для непрерывно действующих производственных процессов применяется АСУТП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и хранение наработанных партий продукта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 </w:t>
            </w:r>
            <w:r w:rsidR="00EF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хранение </w:t>
            </w:r>
            <w:r w:rsidR="00EE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роизводится согласно действующим нормативным документам (ГОСТ, ТУ)</w:t>
            </w:r>
            <w:r w:rsidR="00EE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Хранение на собственном складе.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 со специализированной организацией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Нестандартное оборудование, ремонты - возможно ли изготовление/ремонт своими силами, есть ли постоянные </w:t>
            </w: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лабораторных  установок производится собственными силами. 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ремонт нестандартного оборудования осуществляется по договору со специализированными организациями.</w:t>
            </w:r>
            <w:r w:rsidR="0085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Имеются постоянные партнеры. Для текущих ремонтных работ используется собственная 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ремонтная мастерская</w:t>
            </w:r>
            <w:r w:rsidR="0085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и возможности расширения парка оборудования (наличие площадей, резервы инфраструктуры)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необходимости. Резерв</w:t>
            </w:r>
            <w:r w:rsidR="00F8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имеется</w:t>
            </w:r>
            <w:r w:rsidR="00FF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проведения расчетов и моделирования: типы выполняемых расчетов, используемое ПО. Опыт выполнения данного типа работ.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работы проводятся </w:t>
            </w:r>
            <w:r w:rsidR="0046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 со сторонними организациями</w:t>
            </w:r>
            <w:r w:rsidR="00A0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47F7" w:rsidRPr="00D20866" w:rsidTr="0020233D">
        <w:trPr>
          <w:trHeight w:val="948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проектирования: разработка ИДП, ПД, разработка конструкций оборудования (РКД)  своими силами, есть ли постоянные партнеры. Опыт выполнения данного типа работ.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461B9D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опыт разработки ИДП для крупных нефтехимических производств. Например</w:t>
            </w:r>
            <w:r w:rsidR="00E9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разработаны ИДП на реконструкцию производства изопрена </w:t>
            </w:r>
            <w:r w:rsidR="005D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ПАО «Нижнекамскнефтехим», разработан базовый и детальный проект производства изопрена для компании из Китая.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 сотрудничаем с проектными организациями</w:t>
            </w:r>
            <w:r w:rsidR="005D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 «СХПП», «ГИПХ»</w:t>
            </w:r>
            <w:r w:rsidR="00E9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0866" w:rsidRPr="00D20866" w:rsidTr="0020233D">
        <w:trPr>
          <w:trHeight w:val="32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Условия сотрудничества и </w:t>
            </w:r>
            <w:proofErr w:type="spellStart"/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клиентоориентированность</w:t>
            </w:r>
            <w:proofErr w:type="spellEnd"/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с Группой компаний СИБУР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Default="00461B9D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  <w:p w:rsidR="00EA7149" w:rsidRPr="00F02DEC" w:rsidRDefault="00EA7149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для предварительного ТЭО проекта 09.04.2018/30.12.2018</w:t>
            </w:r>
          </w:p>
          <w:p w:rsidR="00C227B9" w:rsidRPr="00D20866" w:rsidRDefault="00B96633" w:rsidP="0038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п</w:t>
            </w:r>
            <w:r w:rsidR="00C227B9" w:rsidRPr="00F0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 катализатора разложения ВП</w:t>
            </w:r>
            <w:r w:rsidR="0084537F" w:rsidRPr="00F0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изопренового производства</w:t>
            </w:r>
            <w:r w:rsidR="0020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выполнения работ в полном объеме самостоятельно или необходимость привлечения соисполнителей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8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B47F7" w:rsidRPr="00D20866" w:rsidTr="0020233D">
        <w:trPr>
          <w:trHeight w:val="15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проекта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и квалификация предполагаемых участников проектной команды, % занятости в проекте, готовность зафиксировать состав проектной команды в контракте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11" w:rsidRDefault="00A81411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</w:t>
            </w:r>
            <w:r w:rsidR="0079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 химия, химическая технология</w:t>
            </w:r>
          </w:p>
          <w:p w:rsidR="00A81411" w:rsidRDefault="00A81411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Квалификация: инженеры, химики, кандидаты и доктора наук</w:t>
            </w:r>
          </w:p>
          <w:p w:rsidR="002903D6" w:rsidRDefault="002903D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занятости: в зависимости от </w:t>
            </w:r>
            <w:r w:rsidR="00103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конкретных </w:t>
            </w:r>
            <w:r w:rsidR="002C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</w:t>
            </w:r>
            <w:r w:rsidR="0079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плана выполнения</w:t>
            </w:r>
          </w:p>
          <w:p w:rsidR="00D20866" w:rsidRPr="00D20866" w:rsidRDefault="00461B9D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 зафиксировать состав и квалификацию проектной команды в контракте</w:t>
            </w:r>
            <w:r w:rsidR="00A81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поэтапного контроля работ/присутствия на площадке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Уровень/инструменты проектного управления, готовность использовать предлагаемые СИБУР инструменты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применение </w:t>
            </w:r>
            <w:proofErr w:type="spellStart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Gate</w:t>
            </w:r>
            <w:proofErr w:type="spellEnd"/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при реализации проектов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по согласованию сторон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внесения корректив в ТЗ в процессе проекта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по согласованию сторон</w:t>
            </w:r>
          </w:p>
        </w:tc>
      </w:tr>
      <w:tr w:rsidR="002B47F7" w:rsidRPr="00D20866" w:rsidTr="0020233D">
        <w:trPr>
          <w:trHeight w:val="312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передачи "сырых" данных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организации сменного графика работ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для реализации проекта или отдельных его этапов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позиции контрагента в области IP (принадлежность результатов работ) стратегии реализации проекта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 сторон</w:t>
            </w:r>
          </w:p>
        </w:tc>
      </w:tr>
      <w:tr w:rsidR="002B47F7" w:rsidRPr="00D20866" w:rsidTr="0020233D">
        <w:trPr>
          <w:trHeight w:val="624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оформления отчетной документации в соответствии с ГОСТ и другой нормативной документацией в зависимости от стадии и сути работ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B47F7" w:rsidRPr="00D20866" w:rsidTr="0020233D">
        <w:trPr>
          <w:trHeight w:val="636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контрагента в совместной реализации проекта вплоть до финальных стадий масштабирования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6" w:rsidRPr="00D20866" w:rsidRDefault="00D20866" w:rsidP="00D2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866" w:rsidRPr="00D20866" w:rsidRDefault="00D20866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EA25FF" w:rsidRDefault="00EA25FF"/>
    <w:sectPr w:rsidR="00EA25FF" w:rsidSect="002B47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38A5"/>
    <w:multiLevelType w:val="hybridMultilevel"/>
    <w:tmpl w:val="984ADA7C"/>
    <w:lvl w:ilvl="0" w:tplc="83889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6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0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6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43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0A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2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A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A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856CF3"/>
    <w:multiLevelType w:val="hybridMultilevel"/>
    <w:tmpl w:val="08840D94"/>
    <w:lvl w:ilvl="0" w:tplc="6B227D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D2E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D014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A8A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1E9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A84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98F4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3FE5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CE3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6BA84EE9"/>
    <w:multiLevelType w:val="hybridMultilevel"/>
    <w:tmpl w:val="F2AE8C06"/>
    <w:lvl w:ilvl="0" w:tplc="47F86630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 w:tplc="A6241B58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4D6EC3E8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3" w:tplc="3CD2D30E" w:tentative="1">
      <w:start w:val="1"/>
      <w:numFmt w:val="bullet"/>
      <w:lvlText w:val="o"/>
      <w:lvlJc w:val="left"/>
      <w:pPr>
        <w:tabs>
          <w:tab w:val="num" w:pos="2803"/>
        </w:tabs>
        <w:ind w:left="2803" w:hanging="360"/>
      </w:pPr>
      <w:rPr>
        <w:rFonts w:ascii="Courier New" w:hAnsi="Courier New" w:hint="default"/>
      </w:rPr>
    </w:lvl>
    <w:lvl w:ilvl="4" w:tplc="67C6A252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A2A2C328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6" w:tplc="8CFE98B8" w:tentative="1">
      <w:start w:val="1"/>
      <w:numFmt w:val="bullet"/>
      <w:lvlText w:val="o"/>
      <w:lvlJc w:val="left"/>
      <w:pPr>
        <w:tabs>
          <w:tab w:val="num" w:pos="4963"/>
        </w:tabs>
        <w:ind w:left="4963" w:hanging="360"/>
      </w:pPr>
      <w:rPr>
        <w:rFonts w:ascii="Courier New" w:hAnsi="Courier New" w:hint="default"/>
      </w:rPr>
    </w:lvl>
    <w:lvl w:ilvl="7" w:tplc="4788C428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A5E2702E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0866"/>
    <w:rsid w:val="000128BB"/>
    <w:rsid w:val="000158E5"/>
    <w:rsid w:val="0002623D"/>
    <w:rsid w:val="000374CF"/>
    <w:rsid w:val="00083A05"/>
    <w:rsid w:val="000D6CB7"/>
    <w:rsid w:val="00103015"/>
    <w:rsid w:val="00133D10"/>
    <w:rsid w:val="001358F5"/>
    <w:rsid w:val="00175E9F"/>
    <w:rsid w:val="001E4C98"/>
    <w:rsid w:val="0020233D"/>
    <w:rsid w:val="00271783"/>
    <w:rsid w:val="00272271"/>
    <w:rsid w:val="002903D6"/>
    <w:rsid w:val="002B47F7"/>
    <w:rsid w:val="002C24CB"/>
    <w:rsid w:val="002F3539"/>
    <w:rsid w:val="00312AC3"/>
    <w:rsid w:val="00330B28"/>
    <w:rsid w:val="00341FEF"/>
    <w:rsid w:val="00366C25"/>
    <w:rsid w:val="003852B9"/>
    <w:rsid w:val="003B4B63"/>
    <w:rsid w:val="003C2838"/>
    <w:rsid w:val="003F2B26"/>
    <w:rsid w:val="00423C19"/>
    <w:rsid w:val="004338D2"/>
    <w:rsid w:val="00461B9D"/>
    <w:rsid w:val="00476954"/>
    <w:rsid w:val="00491328"/>
    <w:rsid w:val="004A08C4"/>
    <w:rsid w:val="004A7639"/>
    <w:rsid w:val="0054467B"/>
    <w:rsid w:val="005D5ACA"/>
    <w:rsid w:val="00635403"/>
    <w:rsid w:val="00635911"/>
    <w:rsid w:val="0068289B"/>
    <w:rsid w:val="006F2058"/>
    <w:rsid w:val="006F5952"/>
    <w:rsid w:val="00743441"/>
    <w:rsid w:val="007712A7"/>
    <w:rsid w:val="0078518C"/>
    <w:rsid w:val="00794FE4"/>
    <w:rsid w:val="007F689C"/>
    <w:rsid w:val="00805EAA"/>
    <w:rsid w:val="0084537F"/>
    <w:rsid w:val="0085011B"/>
    <w:rsid w:val="00856E3B"/>
    <w:rsid w:val="0086446A"/>
    <w:rsid w:val="00883B86"/>
    <w:rsid w:val="00892801"/>
    <w:rsid w:val="008A7D14"/>
    <w:rsid w:val="00906B47"/>
    <w:rsid w:val="00921D3B"/>
    <w:rsid w:val="0093147B"/>
    <w:rsid w:val="00971C60"/>
    <w:rsid w:val="00981613"/>
    <w:rsid w:val="00990DD5"/>
    <w:rsid w:val="00A05C40"/>
    <w:rsid w:val="00A06F70"/>
    <w:rsid w:val="00A07568"/>
    <w:rsid w:val="00A22B26"/>
    <w:rsid w:val="00A81411"/>
    <w:rsid w:val="00AA7CDC"/>
    <w:rsid w:val="00AE1376"/>
    <w:rsid w:val="00B96633"/>
    <w:rsid w:val="00BC1052"/>
    <w:rsid w:val="00BC2DE1"/>
    <w:rsid w:val="00BF061F"/>
    <w:rsid w:val="00BF203A"/>
    <w:rsid w:val="00C227B9"/>
    <w:rsid w:val="00C47DEF"/>
    <w:rsid w:val="00C56F7D"/>
    <w:rsid w:val="00CD6C4B"/>
    <w:rsid w:val="00CE5D1E"/>
    <w:rsid w:val="00CF0F5D"/>
    <w:rsid w:val="00D007C2"/>
    <w:rsid w:val="00D20866"/>
    <w:rsid w:val="00D63DB0"/>
    <w:rsid w:val="00D717D2"/>
    <w:rsid w:val="00D7757A"/>
    <w:rsid w:val="00D848AA"/>
    <w:rsid w:val="00DD0DB4"/>
    <w:rsid w:val="00DD56FD"/>
    <w:rsid w:val="00DE2A95"/>
    <w:rsid w:val="00DF60A9"/>
    <w:rsid w:val="00DF72F6"/>
    <w:rsid w:val="00E117B1"/>
    <w:rsid w:val="00E473C4"/>
    <w:rsid w:val="00E86246"/>
    <w:rsid w:val="00E9208C"/>
    <w:rsid w:val="00EA25FF"/>
    <w:rsid w:val="00EA7149"/>
    <w:rsid w:val="00EE0E39"/>
    <w:rsid w:val="00EF42A1"/>
    <w:rsid w:val="00EF4BA4"/>
    <w:rsid w:val="00F02DEC"/>
    <w:rsid w:val="00F8406A"/>
    <w:rsid w:val="00FB3CCC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F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F6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1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6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2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2680062&amp;selid=43269430" TargetMode="External"/><Relationship Id="rId5" Type="http://schemas.openxmlformats.org/officeDocument/2006/relationships/hyperlink" Target="https://www.elibrary.ru/contents.asp?id=42680062&amp;selid=43269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Елсуков Антон Витальевич</dc:creator>
  <cp:lastModifiedBy>Kharitonov</cp:lastModifiedBy>
  <cp:revision>97</cp:revision>
  <cp:lastPrinted>2021-11-19T09:15:00Z</cp:lastPrinted>
  <dcterms:created xsi:type="dcterms:W3CDTF">2021-11-16T14:20:00Z</dcterms:created>
  <dcterms:modified xsi:type="dcterms:W3CDTF">2021-11-19T14:44:00Z</dcterms:modified>
</cp:coreProperties>
</file>