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36464" w14:textId="0EC55304" w:rsidR="00ED19AB" w:rsidRPr="00F5715E" w:rsidRDefault="00ED19AB" w:rsidP="00ED19AB">
      <w:pPr>
        <w:spacing w:line="240" w:lineRule="auto"/>
        <w:ind w:left="709"/>
        <w:jc w:val="center"/>
        <w:rPr>
          <w:b/>
          <w:szCs w:val="28"/>
          <w:lang w:eastAsia="ru-RU"/>
        </w:rPr>
      </w:pPr>
      <w:r w:rsidRPr="00F5715E">
        <w:rPr>
          <w:b/>
          <w:szCs w:val="28"/>
          <w:lang w:eastAsia="ru-RU"/>
        </w:rPr>
        <w:t xml:space="preserve">Т Е Х Н И Ч Е С К О </w:t>
      </w:r>
      <w:r w:rsidR="00C73CDC" w:rsidRPr="00F5715E">
        <w:rPr>
          <w:b/>
          <w:szCs w:val="28"/>
          <w:lang w:eastAsia="ru-RU"/>
        </w:rPr>
        <w:t>Е З</w:t>
      </w:r>
      <w:r w:rsidRPr="00F5715E">
        <w:rPr>
          <w:b/>
          <w:szCs w:val="28"/>
          <w:lang w:eastAsia="ru-RU"/>
        </w:rPr>
        <w:t xml:space="preserve"> А Д А Н И Е</w:t>
      </w:r>
    </w:p>
    <w:p w14:paraId="19BEFD96" w14:textId="32A66A0B" w:rsidR="00ED19AB" w:rsidRPr="00F5715E" w:rsidRDefault="00ED19AB" w:rsidP="00ED19AB">
      <w:pPr>
        <w:spacing w:line="240" w:lineRule="auto"/>
        <w:ind w:firstLine="709"/>
        <w:jc w:val="center"/>
        <w:rPr>
          <w:rFonts w:eastAsia="Times New Roman"/>
          <w:bCs/>
          <w:szCs w:val="28"/>
          <w:vertAlign w:val="subscript"/>
          <w:lang w:eastAsia="ru-RU"/>
        </w:rPr>
      </w:pPr>
      <w:r w:rsidRPr="00F5715E">
        <w:rPr>
          <w:rFonts w:eastAsia="Times New Roman"/>
          <w:bCs/>
          <w:szCs w:val="28"/>
          <w:lang w:eastAsia="ru-RU"/>
        </w:rPr>
        <w:t xml:space="preserve">на оказание </w:t>
      </w:r>
      <w:r w:rsidR="008479AA">
        <w:rPr>
          <w:rFonts w:eastAsia="Times New Roman"/>
          <w:bCs/>
          <w:szCs w:val="28"/>
          <w:lang w:eastAsia="ru-RU"/>
        </w:rPr>
        <w:t>НИОКР</w:t>
      </w:r>
    </w:p>
    <w:p w14:paraId="2E7B4AB1" w14:textId="7BA0AA4A" w:rsidR="00ED19AB" w:rsidRPr="0052511D" w:rsidRDefault="00CA162F" w:rsidP="00ED19AB">
      <w:pPr>
        <w:spacing w:line="240" w:lineRule="auto"/>
        <w:ind w:firstLine="709"/>
        <w:rPr>
          <w:rFonts w:eastAsia="Times New Roman"/>
          <w:bCs/>
          <w:szCs w:val="28"/>
          <w:u w:val="single"/>
          <w:lang w:eastAsia="ru-RU"/>
        </w:rPr>
      </w:pPr>
      <w:r>
        <w:rPr>
          <w:rFonts w:eastAsia="Times New Roman"/>
          <w:bCs/>
          <w:szCs w:val="28"/>
          <w:lang w:eastAsia="ru-RU"/>
        </w:rPr>
        <w:t>по</w:t>
      </w:r>
      <w:r w:rsidR="00C73CDC">
        <w:rPr>
          <w:rFonts w:eastAsia="Times New Roman"/>
          <w:bCs/>
          <w:szCs w:val="28"/>
          <w:lang w:val="en-US" w:eastAsia="ru-RU"/>
        </w:rPr>
        <w:t> </w:t>
      </w:r>
      <w:r w:rsidR="004F191C">
        <w:rPr>
          <w:rFonts w:eastAsia="Times New Roman"/>
          <w:bCs/>
          <w:szCs w:val="28"/>
          <w:lang w:eastAsia="ru-RU"/>
        </w:rPr>
        <w:t>теме:</w:t>
      </w:r>
      <w:r w:rsidR="004F191C" w:rsidRPr="0052511D">
        <w:rPr>
          <w:rFonts w:eastAsia="Times New Roman"/>
          <w:bCs/>
          <w:szCs w:val="28"/>
          <w:lang w:eastAsia="ru-RU"/>
        </w:rPr>
        <w:t xml:space="preserve"> </w:t>
      </w:r>
      <w:r w:rsidR="002B614B" w:rsidRPr="002B614B">
        <w:rPr>
          <w:rFonts w:eastAsia="Times New Roman"/>
          <w:b/>
          <w:bCs/>
          <w:szCs w:val="28"/>
          <w:lang w:eastAsia="ru-RU"/>
        </w:rPr>
        <w:t xml:space="preserve">Математические методы </w:t>
      </w:r>
      <w:bookmarkStart w:id="0" w:name="_Hlk131402281"/>
      <w:r w:rsidR="002B614B" w:rsidRPr="002B614B">
        <w:rPr>
          <w:rFonts w:eastAsia="Times New Roman"/>
          <w:b/>
          <w:bCs/>
          <w:szCs w:val="28"/>
          <w:lang w:eastAsia="ru-RU"/>
        </w:rPr>
        <w:t>обработки сейсмических данных с целью повышения точности и информативности</w:t>
      </w:r>
      <w:bookmarkEnd w:id="0"/>
    </w:p>
    <w:p w14:paraId="4AED3DCB" w14:textId="77777777" w:rsidR="00ED19AB" w:rsidRPr="00F5715E" w:rsidRDefault="00ED19AB" w:rsidP="00ED19AB">
      <w:pPr>
        <w:spacing w:line="240" w:lineRule="auto"/>
        <w:ind w:firstLine="709"/>
        <w:rPr>
          <w:rFonts w:eastAsia="Times New Roman"/>
          <w:bCs/>
          <w:szCs w:val="28"/>
          <w:lang w:eastAsia="ru-RU"/>
        </w:rPr>
      </w:pPr>
    </w:p>
    <w:p w14:paraId="2A31B5E9" w14:textId="26BF3118" w:rsidR="00E55081" w:rsidRPr="00E55081" w:rsidRDefault="00ED19AB" w:rsidP="00E55081">
      <w:pPr>
        <w:pStyle w:val="ad"/>
        <w:numPr>
          <w:ilvl w:val="1"/>
          <w:numId w:val="3"/>
        </w:numPr>
        <w:spacing w:line="240" w:lineRule="auto"/>
        <w:ind w:left="709"/>
        <w:rPr>
          <w:rFonts w:eastAsia="Times New Roman"/>
          <w:szCs w:val="28"/>
          <w:lang w:eastAsia="ru-RU"/>
        </w:rPr>
      </w:pPr>
      <w:r w:rsidRPr="00E55081">
        <w:rPr>
          <w:rFonts w:eastAsia="Times New Roman"/>
          <w:szCs w:val="28"/>
          <w:lang w:eastAsia="ru-RU"/>
        </w:rPr>
        <w:t xml:space="preserve">Заказчик: </w:t>
      </w:r>
      <w:r w:rsidR="002B614B">
        <w:rPr>
          <w:rFonts w:eastAsia="Times New Roman"/>
          <w:szCs w:val="28"/>
          <w:lang w:eastAsia="ru-RU"/>
        </w:rPr>
        <w:t>Ганиев Б.Г.</w:t>
      </w:r>
    </w:p>
    <w:p w14:paraId="0FC0C993" w14:textId="4BADD4C4" w:rsidR="00E55081" w:rsidRPr="002B614B" w:rsidRDefault="0052511D" w:rsidP="002B614B">
      <w:pPr>
        <w:pStyle w:val="ad"/>
        <w:numPr>
          <w:ilvl w:val="1"/>
          <w:numId w:val="3"/>
        </w:numPr>
        <w:spacing w:line="240" w:lineRule="auto"/>
        <w:ind w:left="709"/>
        <w:rPr>
          <w:rFonts w:eastAsia="Times New Roman"/>
          <w:szCs w:val="28"/>
          <w:lang w:eastAsia="ru-RU"/>
        </w:rPr>
      </w:pPr>
      <w:r w:rsidRPr="00E55081">
        <w:rPr>
          <w:rFonts w:eastAsia="Times New Roman"/>
          <w:szCs w:val="28"/>
          <w:lang w:eastAsia="ru-RU"/>
        </w:rPr>
        <w:t>Описание</w:t>
      </w:r>
      <w:r w:rsidR="009B582B" w:rsidRPr="00E55081">
        <w:rPr>
          <w:rFonts w:eastAsia="Times New Roman"/>
          <w:szCs w:val="28"/>
          <w:lang w:eastAsia="ru-RU"/>
        </w:rPr>
        <w:t>:</w:t>
      </w:r>
      <w:r w:rsidR="009B582B">
        <w:rPr>
          <w:rFonts w:eastAsia="Times New Roman"/>
          <w:szCs w:val="28"/>
          <w:lang w:eastAsia="ru-RU"/>
        </w:rPr>
        <w:t xml:space="preserve"> </w:t>
      </w:r>
      <w:r w:rsidR="009B582B" w:rsidRPr="002B614B">
        <w:rPr>
          <w:rFonts w:eastAsia="Times New Roman"/>
          <w:szCs w:val="28"/>
          <w:lang w:eastAsia="ru-RU"/>
        </w:rPr>
        <w:t>на</w:t>
      </w:r>
      <w:r w:rsidR="002B614B" w:rsidRPr="002B614B">
        <w:rPr>
          <w:rFonts w:eastAsia="Times New Roman"/>
          <w:szCs w:val="28"/>
          <w:lang w:eastAsia="ru-RU"/>
        </w:rPr>
        <w:t xml:space="preserve"> сегодняшний день существует необходимость локализации остаточных запасов нефти и вовлечения их в активную разработку на месторождениях, находящихся на поздней стадии разработки, повышения точности существующих гидродинамических моделей. Проведение сейсмических исследований один из вариантов поиска способов определения нефтенасыщенности межскважинных интервалов, повышения информативности инструментов эффективного анализа и прогнозирования данных разработки и геологии с помощью мат.</w:t>
      </w:r>
      <w:r w:rsidR="009B582B">
        <w:rPr>
          <w:rFonts w:eastAsia="Times New Roman"/>
          <w:szCs w:val="28"/>
          <w:lang w:eastAsia="ru-RU"/>
        </w:rPr>
        <w:t xml:space="preserve"> </w:t>
      </w:r>
      <w:r w:rsidR="002B614B" w:rsidRPr="002B614B">
        <w:rPr>
          <w:rFonts w:eastAsia="Times New Roman"/>
          <w:szCs w:val="28"/>
          <w:lang w:eastAsia="ru-RU"/>
        </w:rPr>
        <w:t>моделирования и цифровых технологий, направленных на увеличение средневзвешенной успешности по основным видам ГТМ (ЗБС, бурение, ГРП, МУН, КРС, ОРЭ) c 42 до 52 % до 2024 г.</w:t>
      </w:r>
    </w:p>
    <w:p w14:paraId="1CBB3450" w14:textId="2DAE50F9" w:rsidR="008479AA" w:rsidRDefault="008479AA" w:rsidP="00E55081">
      <w:pPr>
        <w:pStyle w:val="ad"/>
        <w:numPr>
          <w:ilvl w:val="1"/>
          <w:numId w:val="3"/>
        </w:numPr>
        <w:tabs>
          <w:tab w:val="left" w:pos="851"/>
        </w:tabs>
        <w:spacing w:line="240" w:lineRule="auto"/>
        <w:ind w:left="709"/>
        <w:rPr>
          <w:rFonts w:eastAsia="Times New Roman"/>
          <w:szCs w:val="28"/>
          <w:lang w:eastAsia="ru-RU"/>
        </w:rPr>
      </w:pPr>
      <w:r w:rsidRPr="00E55081">
        <w:rPr>
          <w:rFonts w:eastAsia="Times New Roman"/>
          <w:szCs w:val="28"/>
          <w:lang w:eastAsia="ru-RU"/>
        </w:rPr>
        <w:t xml:space="preserve">Основные задачи: </w:t>
      </w:r>
    </w:p>
    <w:p w14:paraId="56350E6A" w14:textId="2B9E9116" w:rsidR="002B614B" w:rsidRPr="002B614B" w:rsidRDefault="002B614B" w:rsidP="002B614B">
      <w:pPr>
        <w:pStyle w:val="ad"/>
        <w:tabs>
          <w:tab w:val="left" w:pos="851"/>
        </w:tabs>
        <w:spacing w:line="240" w:lineRule="auto"/>
        <w:ind w:left="709"/>
        <w:rPr>
          <w:rFonts w:eastAsia="Times New Roman"/>
          <w:szCs w:val="28"/>
          <w:lang w:eastAsia="ru-RU"/>
        </w:rPr>
      </w:pPr>
      <w:r>
        <w:rPr>
          <w:rFonts w:eastAsia="Times New Roman"/>
          <w:szCs w:val="28"/>
          <w:lang w:eastAsia="ru-RU"/>
        </w:rPr>
        <w:t xml:space="preserve">3.1. </w:t>
      </w:r>
      <w:r w:rsidRPr="002B614B">
        <w:rPr>
          <w:rFonts w:eastAsia="Times New Roman"/>
          <w:szCs w:val="28"/>
          <w:lang w:eastAsia="ru-RU"/>
        </w:rPr>
        <w:t>Подбор параметров предобработки полученных данных для последующего определен</w:t>
      </w:r>
      <w:r>
        <w:rPr>
          <w:rFonts w:eastAsia="Times New Roman"/>
          <w:szCs w:val="28"/>
          <w:lang w:eastAsia="ru-RU"/>
        </w:rPr>
        <w:t>ия поля рассеянных волн по предоставленным данным;</w:t>
      </w:r>
    </w:p>
    <w:p w14:paraId="13652146" w14:textId="6E9F1C88" w:rsidR="002B614B" w:rsidRDefault="002B614B" w:rsidP="002B614B">
      <w:pPr>
        <w:pStyle w:val="ad"/>
        <w:tabs>
          <w:tab w:val="left" w:pos="851"/>
        </w:tabs>
        <w:spacing w:line="240" w:lineRule="auto"/>
        <w:ind w:left="709"/>
        <w:rPr>
          <w:rFonts w:eastAsia="Times New Roman"/>
          <w:szCs w:val="28"/>
          <w:lang w:eastAsia="ru-RU"/>
        </w:rPr>
      </w:pPr>
      <w:r>
        <w:rPr>
          <w:rFonts w:eastAsia="Times New Roman"/>
          <w:szCs w:val="28"/>
          <w:lang w:eastAsia="ru-RU"/>
        </w:rPr>
        <w:t xml:space="preserve">3.2. </w:t>
      </w:r>
      <w:r w:rsidRPr="002B614B">
        <w:rPr>
          <w:rFonts w:eastAsia="Times New Roman"/>
          <w:szCs w:val="28"/>
          <w:lang w:eastAsia="ru-RU"/>
        </w:rPr>
        <w:t>Расчет поля рассеянных волн для определенного участка по широтным, меридиональным направлениям и по их совокупности</w:t>
      </w:r>
      <w:r>
        <w:rPr>
          <w:rFonts w:eastAsia="Times New Roman"/>
          <w:szCs w:val="28"/>
          <w:lang w:eastAsia="ru-RU"/>
        </w:rPr>
        <w:t>;</w:t>
      </w:r>
    </w:p>
    <w:p w14:paraId="69166E70" w14:textId="4F437823" w:rsidR="002B614B" w:rsidRDefault="002B614B" w:rsidP="002B614B">
      <w:pPr>
        <w:pStyle w:val="ad"/>
        <w:tabs>
          <w:tab w:val="left" w:pos="851"/>
        </w:tabs>
        <w:spacing w:line="240" w:lineRule="auto"/>
        <w:ind w:left="709"/>
        <w:rPr>
          <w:rFonts w:eastAsia="Times New Roman"/>
          <w:szCs w:val="28"/>
          <w:lang w:eastAsia="ru-RU"/>
        </w:rPr>
      </w:pPr>
      <w:r>
        <w:rPr>
          <w:rFonts w:eastAsia="Times New Roman"/>
          <w:szCs w:val="28"/>
          <w:lang w:eastAsia="ru-RU"/>
        </w:rPr>
        <w:t xml:space="preserve">3.3. </w:t>
      </w:r>
      <w:r w:rsidRPr="002B614B">
        <w:rPr>
          <w:rFonts w:eastAsia="Times New Roman"/>
          <w:szCs w:val="28"/>
          <w:lang w:eastAsia="ru-RU"/>
        </w:rPr>
        <w:t>Оценка возможности определения величины и направлений трещиноватости по трем полям рассеянных волн, полученным в предыдущем пункте</w:t>
      </w:r>
      <w:r>
        <w:rPr>
          <w:rFonts w:eastAsia="Times New Roman"/>
          <w:szCs w:val="28"/>
          <w:lang w:eastAsia="ru-RU"/>
        </w:rPr>
        <w:t>;</w:t>
      </w:r>
    </w:p>
    <w:p w14:paraId="6A64B07A" w14:textId="421103E4" w:rsidR="002B614B" w:rsidRDefault="002B614B" w:rsidP="002B614B">
      <w:pPr>
        <w:pStyle w:val="ad"/>
        <w:tabs>
          <w:tab w:val="left" w:pos="851"/>
        </w:tabs>
        <w:spacing w:line="240" w:lineRule="auto"/>
        <w:ind w:left="709"/>
        <w:rPr>
          <w:rFonts w:eastAsia="Times New Roman"/>
          <w:szCs w:val="28"/>
          <w:lang w:eastAsia="ru-RU"/>
        </w:rPr>
      </w:pPr>
      <w:r>
        <w:rPr>
          <w:rFonts w:eastAsia="Times New Roman"/>
          <w:szCs w:val="28"/>
          <w:lang w:eastAsia="ru-RU"/>
        </w:rPr>
        <w:t xml:space="preserve">3.4. </w:t>
      </w:r>
      <w:r w:rsidRPr="002B614B">
        <w:rPr>
          <w:rFonts w:eastAsia="Times New Roman"/>
          <w:szCs w:val="28"/>
          <w:lang w:eastAsia="ru-RU"/>
        </w:rPr>
        <w:t>Оценка достоверности полученных результатов и возможностей применения рассматриваемых алгоритмов обработки применительно к полученным данным</w:t>
      </w:r>
      <w:r>
        <w:rPr>
          <w:rFonts w:eastAsia="Times New Roman"/>
          <w:szCs w:val="28"/>
          <w:lang w:eastAsia="ru-RU"/>
        </w:rPr>
        <w:t>.</w:t>
      </w:r>
    </w:p>
    <w:p w14:paraId="044A2FE3" w14:textId="1C6B0690" w:rsidR="002B614B" w:rsidRPr="002B614B" w:rsidRDefault="002B614B" w:rsidP="002B614B">
      <w:pPr>
        <w:pStyle w:val="ad"/>
        <w:tabs>
          <w:tab w:val="left" w:pos="851"/>
        </w:tabs>
        <w:spacing w:line="240" w:lineRule="auto"/>
        <w:ind w:left="709"/>
        <w:rPr>
          <w:rFonts w:eastAsia="Times New Roman"/>
          <w:szCs w:val="28"/>
          <w:lang w:eastAsia="ru-RU"/>
        </w:rPr>
      </w:pPr>
      <w:r>
        <w:rPr>
          <w:rFonts w:eastAsia="Times New Roman"/>
          <w:szCs w:val="28"/>
          <w:lang w:eastAsia="ru-RU"/>
        </w:rPr>
        <w:t xml:space="preserve">3.5. </w:t>
      </w:r>
      <w:r w:rsidRPr="002B614B">
        <w:rPr>
          <w:rFonts w:eastAsia="Times New Roman"/>
          <w:szCs w:val="28"/>
          <w:lang w:eastAsia="ru-RU"/>
        </w:rPr>
        <w:t>Подбор скважин по результатам проведенных работ по локализации остаточных запасов для проведения ГТМ</w:t>
      </w:r>
      <w:r>
        <w:rPr>
          <w:rFonts w:eastAsia="Times New Roman"/>
          <w:szCs w:val="28"/>
          <w:lang w:eastAsia="ru-RU"/>
        </w:rPr>
        <w:t>.</w:t>
      </w:r>
    </w:p>
    <w:p w14:paraId="21CF24A9" w14:textId="302AECE0" w:rsidR="002B614B" w:rsidRPr="002B614B" w:rsidRDefault="002B614B" w:rsidP="002B614B">
      <w:pPr>
        <w:pStyle w:val="ad"/>
        <w:tabs>
          <w:tab w:val="left" w:pos="851"/>
        </w:tabs>
        <w:spacing w:line="240" w:lineRule="auto"/>
        <w:ind w:left="709"/>
        <w:rPr>
          <w:rFonts w:eastAsia="Times New Roman"/>
          <w:szCs w:val="28"/>
          <w:lang w:eastAsia="ru-RU"/>
        </w:rPr>
      </w:pPr>
      <w:r>
        <w:rPr>
          <w:rFonts w:eastAsia="Times New Roman"/>
          <w:szCs w:val="28"/>
          <w:lang w:eastAsia="ru-RU"/>
        </w:rPr>
        <w:t xml:space="preserve">3.6. </w:t>
      </w:r>
      <w:r w:rsidRPr="002B614B">
        <w:rPr>
          <w:rFonts w:eastAsia="Times New Roman"/>
          <w:szCs w:val="28"/>
          <w:lang w:eastAsia="ru-RU"/>
        </w:rPr>
        <w:t>Проведение аналитической работы по результатам проведенного ГТМ. Формирование итогового отчета, корректировка методологии с учетом полученных результатов</w:t>
      </w:r>
      <w:r>
        <w:rPr>
          <w:rFonts w:eastAsia="Times New Roman"/>
          <w:szCs w:val="28"/>
          <w:lang w:eastAsia="ru-RU"/>
        </w:rPr>
        <w:t>.</w:t>
      </w:r>
    </w:p>
    <w:p w14:paraId="2D036BEA" w14:textId="79CE0EC9" w:rsidR="0052511D" w:rsidRDefault="008479AA" w:rsidP="00E55081">
      <w:pPr>
        <w:pStyle w:val="ad"/>
        <w:numPr>
          <w:ilvl w:val="1"/>
          <w:numId w:val="3"/>
        </w:numPr>
        <w:tabs>
          <w:tab w:val="left" w:pos="1134"/>
        </w:tabs>
        <w:spacing w:line="240" w:lineRule="auto"/>
        <w:ind w:left="709"/>
        <w:rPr>
          <w:rFonts w:eastAsia="Times New Roman"/>
          <w:szCs w:val="28"/>
          <w:lang w:eastAsia="ru-RU"/>
        </w:rPr>
      </w:pPr>
      <w:r w:rsidRPr="00E55081">
        <w:rPr>
          <w:rFonts w:eastAsia="Times New Roman"/>
          <w:szCs w:val="28"/>
          <w:lang w:eastAsia="ru-RU"/>
        </w:rPr>
        <w:t xml:space="preserve">Основные требования к продукту/услуге: </w:t>
      </w:r>
    </w:p>
    <w:p w14:paraId="711A24CF" w14:textId="3CFA112E" w:rsidR="002B614B" w:rsidRPr="00E55081" w:rsidRDefault="002B614B" w:rsidP="002B614B">
      <w:pPr>
        <w:pStyle w:val="ad"/>
        <w:tabs>
          <w:tab w:val="left" w:pos="1134"/>
        </w:tabs>
        <w:spacing w:line="240" w:lineRule="auto"/>
        <w:ind w:left="709"/>
        <w:rPr>
          <w:rFonts w:eastAsia="Times New Roman"/>
          <w:szCs w:val="28"/>
          <w:lang w:eastAsia="ru-RU"/>
        </w:rPr>
      </w:pPr>
      <w:r w:rsidRPr="002B614B">
        <w:rPr>
          <w:rFonts w:eastAsia="Times New Roman"/>
          <w:szCs w:val="28"/>
          <w:lang w:eastAsia="ru-RU"/>
        </w:rPr>
        <w:t>Подтверждение успешности математического метода обработки сейсмических данных</w:t>
      </w:r>
    </w:p>
    <w:p w14:paraId="1287ACF2" w14:textId="6071DD76" w:rsidR="00ED19AB" w:rsidRDefault="00ED19AB" w:rsidP="00E55081">
      <w:pPr>
        <w:pStyle w:val="ad"/>
        <w:numPr>
          <w:ilvl w:val="1"/>
          <w:numId w:val="3"/>
        </w:numPr>
        <w:tabs>
          <w:tab w:val="left" w:pos="1134"/>
        </w:tabs>
        <w:spacing w:line="240" w:lineRule="auto"/>
        <w:ind w:left="709"/>
        <w:rPr>
          <w:rFonts w:eastAsia="Times New Roman"/>
          <w:szCs w:val="28"/>
          <w:lang w:eastAsia="ru-RU"/>
        </w:rPr>
      </w:pPr>
      <w:r w:rsidRPr="00E55081">
        <w:rPr>
          <w:rFonts w:eastAsia="Times New Roman"/>
          <w:szCs w:val="28"/>
          <w:lang w:eastAsia="ru-RU"/>
        </w:rPr>
        <w:t>Потребители результатов услуг:</w:t>
      </w:r>
      <w:r w:rsidR="00CA162F" w:rsidRPr="00E55081">
        <w:rPr>
          <w:rFonts w:eastAsia="Times New Roman"/>
          <w:szCs w:val="28"/>
          <w:lang w:eastAsia="ru-RU"/>
        </w:rPr>
        <w:t xml:space="preserve"> </w:t>
      </w:r>
    </w:p>
    <w:p w14:paraId="0B49EA36" w14:textId="0ED9CC9D" w:rsidR="002B614B" w:rsidRPr="00E55081" w:rsidRDefault="002B614B" w:rsidP="002B614B">
      <w:pPr>
        <w:pStyle w:val="ad"/>
        <w:tabs>
          <w:tab w:val="left" w:pos="1134"/>
        </w:tabs>
        <w:spacing w:line="240" w:lineRule="auto"/>
        <w:ind w:left="709"/>
        <w:rPr>
          <w:rFonts w:eastAsia="Times New Roman"/>
          <w:szCs w:val="28"/>
          <w:lang w:eastAsia="ru-RU"/>
        </w:rPr>
      </w:pPr>
      <w:r>
        <w:rPr>
          <w:rFonts w:eastAsia="Times New Roman"/>
          <w:szCs w:val="28"/>
          <w:lang w:eastAsia="ru-RU"/>
        </w:rPr>
        <w:t>Д</w:t>
      </w:r>
      <w:r w:rsidR="00A128A1">
        <w:rPr>
          <w:rFonts w:eastAsia="Times New Roman"/>
          <w:szCs w:val="28"/>
          <w:lang w:eastAsia="ru-RU"/>
        </w:rPr>
        <w:t xml:space="preserve">епартамент </w:t>
      </w:r>
      <w:r>
        <w:rPr>
          <w:rFonts w:eastAsia="Times New Roman"/>
          <w:szCs w:val="28"/>
          <w:lang w:eastAsia="ru-RU"/>
        </w:rPr>
        <w:t>Р</w:t>
      </w:r>
      <w:r w:rsidR="00A128A1">
        <w:rPr>
          <w:rFonts w:eastAsia="Times New Roman"/>
          <w:szCs w:val="28"/>
          <w:lang w:eastAsia="ru-RU"/>
        </w:rPr>
        <w:t>азработки месторождений</w:t>
      </w:r>
      <w:r>
        <w:rPr>
          <w:rFonts w:eastAsia="Times New Roman"/>
          <w:szCs w:val="28"/>
          <w:lang w:eastAsia="ru-RU"/>
        </w:rPr>
        <w:t>.</w:t>
      </w:r>
    </w:p>
    <w:p w14:paraId="3AF7187B" w14:textId="692802CD" w:rsidR="009F33B7" w:rsidRDefault="00ED19AB" w:rsidP="00E55081">
      <w:pPr>
        <w:pStyle w:val="ad"/>
        <w:numPr>
          <w:ilvl w:val="1"/>
          <w:numId w:val="3"/>
        </w:numPr>
        <w:tabs>
          <w:tab w:val="left" w:pos="1134"/>
        </w:tabs>
        <w:spacing w:line="240" w:lineRule="auto"/>
        <w:ind w:left="709"/>
        <w:rPr>
          <w:rFonts w:eastAsia="Times New Roman"/>
          <w:szCs w:val="28"/>
          <w:lang w:eastAsia="ru-RU"/>
        </w:rPr>
      </w:pPr>
      <w:r w:rsidRPr="00E55081">
        <w:rPr>
          <w:rFonts w:eastAsia="Times New Roman"/>
          <w:szCs w:val="28"/>
          <w:lang w:eastAsia="ru-RU"/>
        </w:rPr>
        <w:t>Ожидаемые результаты от использования результатов услуг:</w:t>
      </w:r>
    </w:p>
    <w:p w14:paraId="3F0057A0" w14:textId="64C087C7" w:rsidR="002B614B" w:rsidRPr="00E55081" w:rsidRDefault="002B614B" w:rsidP="002B614B">
      <w:pPr>
        <w:pStyle w:val="ad"/>
        <w:tabs>
          <w:tab w:val="left" w:pos="1134"/>
        </w:tabs>
        <w:spacing w:line="240" w:lineRule="auto"/>
        <w:ind w:left="709"/>
        <w:rPr>
          <w:rFonts w:eastAsia="Times New Roman"/>
          <w:szCs w:val="28"/>
          <w:lang w:eastAsia="ru-RU"/>
        </w:rPr>
      </w:pPr>
      <w:r w:rsidRPr="002B614B">
        <w:rPr>
          <w:rFonts w:eastAsia="Times New Roman"/>
          <w:szCs w:val="28"/>
          <w:lang w:eastAsia="ru-RU"/>
        </w:rPr>
        <w:t>Увеличение средней успешности ГТМ не менее, чем на 24%</w:t>
      </w:r>
    </w:p>
    <w:p w14:paraId="4A064107" w14:textId="4925D4BA" w:rsidR="00ED19AB" w:rsidRPr="002B614B" w:rsidRDefault="00ED19AB" w:rsidP="00E55081">
      <w:pPr>
        <w:pStyle w:val="ad"/>
        <w:numPr>
          <w:ilvl w:val="1"/>
          <w:numId w:val="3"/>
        </w:numPr>
        <w:tabs>
          <w:tab w:val="left" w:pos="1134"/>
        </w:tabs>
        <w:spacing w:line="240" w:lineRule="auto"/>
        <w:ind w:left="709"/>
        <w:rPr>
          <w:rFonts w:eastAsia="Times New Roman"/>
          <w:szCs w:val="28"/>
          <w:u w:val="single"/>
          <w:lang w:eastAsia="ru-RU"/>
        </w:rPr>
      </w:pPr>
      <w:r w:rsidRPr="00E55081">
        <w:rPr>
          <w:rFonts w:eastAsia="Times New Roman"/>
          <w:szCs w:val="28"/>
          <w:lang w:eastAsia="ru-RU"/>
        </w:rPr>
        <w:t xml:space="preserve">Форма предоставления результатов услуг: </w:t>
      </w:r>
    </w:p>
    <w:p w14:paraId="4B5ED1F0" w14:textId="287BA344" w:rsidR="002B614B" w:rsidRPr="00E55081" w:rsidRDefault="002B614B" w:rsidP="002B614B">
      <w:pPr>
        <w:pStyle w:val="ad"/>
        <w:tabs>
          <w:tab w:val="left" w:pos="1134"/>
        </w:tabs>
        <w:spacing w:line="240" w:lineRule="auto"/>
        <w:ind w:left="709"/>
        <w:rPr>
          <w:rFonts w:eastAsia="Times New Roman"/>
          <w:szCs w:val="28"/>
          <w:u w:val="single"/>
          <w:lang w:eastAsia="ru-RU"/>
        </w:rPr>
      </w:pPr>
      <w:r>
        <w:rPr>
          <w:rFonts w:eastAsia="Times New Roman"/>
          <w:szCs w:val="28"/>
          <w:lang w:eastAsia="ru-RU"/>
        </w:rPr>
        <w:t>Отчеты, визуализация, апробация на скважинах</w:t>
      </w:r>
    </w:p>
    <w:p w14:paraId="3B155991" w14:textId="2A3320CD" w:rsidR="00ED19AB" w:rsidRPr="002B614B" w:rsidRDefault="00ED19AB" w:rsidP="00E55081">
      <w:pPr>
        <w:pStyle w:val="ad"/>
        <w:numPr>
          <w:ilvl w:val="1"/>
          <w:numId w:val="3"/>
        </w:numPr>
        <w:tabs>
          <w:tab w:val="left" w:pos="1134"/>
        </w:tabs>
        <w:spacing w:line="240" w:lineRule="auto"/>
        <w:ind w:left="709"/>
        <w:rPr>
          <w:rFonts w:eastAsia="Times New Roman"/>
          <w:sz w:val="24"/>
          <w:szCs w:val="24"/>
          <w:lang w:eastAsia="ru-RU"/>
        </w:rPr>
      </w:pPr>
      <w:r w:rsidRPr="00E55081">
        <w:rPr>
          <w:rFonts w:eastAsia="Times New Roman"/>
          <w:szCs w:val="28"/>
          <w:lang w:eastAsia="ru-RU"/>
        </w:rPr>
        <w:t>Сроки оказания услуг:</w:t>
      </w:r>
      <w:r w:rsidR="00CA162F" w:rsidRPr="00E55081">
        <w:rPr>
          <w:rFonts w:eastAsia="Times New Roman"/>
          <w:szCs w:val="28"/>
          <w:lang w:eastAsia="ru-RU"/>
        </w:rPr>
        <w:t xml:space="preserve"> </w:t>
      </w:r>
    </w:p>
    <w:p w14:paraId="067E1BB0" w14:textId="2B83EC91" w:rsidR="002B614B" w:rsidRPr="00753CD8" w:rsidRDefault="002B614B" w:rsidP="002B614B">
      <w:pPr>
        <w:pStyle w:val="ad"/>
        <w:tabs>
          <w:tab w:val="left" w:pos="1134"/>
        </w:tabs>
        <w:spacing w:line="240" w:lineRule="auto"/>
        <w:ind w:left="709"/>
        <w:rPr>
          <w:rFonts w:eastAsia="Times New Roman"/>
          <w:sz w:val="24"/>
          <w:szCs w:val="24"/>
          <w:lang w:eastAsia="ru-RU"/>
        </w:rPr>
      </w:pPr>
      <w:r>
        <w:rPr>
          <w:rFonts w:eastAsia="Times New Roman"/>
          <w:szCs w:val="28"/>
          <w:lang w:eastAsia="ru-RU"/>
        </w:rPr>
        <w:t>До 12.2024</w:t>
      </w:r>
    </w:p>
    <w:p w14:paraId="6F46E754" w14:textId="77777777" w:rsidR="00C42063" w:rsidRPr="00A4668F" w:rsidRDefault="00C42063" w:rsidP="00C42063">
      <w:pPr>
        <w:tabs>
          <w:tab w:val="left" w:pos="1134"/>
        </w:tabs>
        <w:spacing w:line="240" w:lineRule="auto"/>
        <w:ind w:left="709"/>
        <w:rPr>
          <w:rFonts w:eastAsia="Times New Roman"/>
          <w:sz w:val="24"/>
          <w:szCs w:val="24"/>
          <w:lang w:eastAsia="ru-RU"/>
        </w:rPr>
      </w:pPr>
    </w:p>
    <w:p w14:paraId="765ED39B" w14:textId="77777777" w:rsidR="00ED19AB" w:rsidRPr="00BD4BDB" w:rsidRDefault="00ED19AB" w:rsidP="00ED19AB">
      <w:pPr>
        <w:overflowPunct w:val="0"/>
        <w:autoSpaceDE w:val="0"/>
        <w:autoSpaceDN w:val="0"/>
        <w:adjustRightInd w:val="0"/>
        <w:spacing w:line="240" w:lineRule="auto"/>
        <w:ind w:firstLine="709"/>
        <w:jc w:val="right"/>
        <w:rPr>
          <w:rFonts w:eastAsia="Times New Roman"/>
          <w:b/>
          <w:sz w:val="24"/>
          <w:szCs w:val="24"/>
          <w:lang w:eastAsia="ru-RU"/>
        </w:rPr>
      </w:pPr>
    </w:p>
    <w:sectPr w:rsidR="00ED19AB" w:rsidRPr="00BD4BDB" w:rsidSect="00CA162F">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5538C" w14:textId="77777777" w:rsidR="001324DC" w:rsidRDefault="001324DC" w:rsidP="004B4387">
      <w:pPr>
        <w:spacing w:line="240" w:lineRule="auto"/>
      </w:pPr>
      <w:r>
        <w:separator/>
      </w:r>
    </w:p>
  </w:endnote>
  <w:endnote w:type="continuationSeparator" w:id="0">
    <w:p w14:paraId="7D2D1E3E" w14:textId="77777777" w:rsidR="001324DC" w:rsidRDefault="001324DC" w:rsidP="004B43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CA7B3" w14:textId="77777777" w:rsidR="001324DC" w:rsidRDefault="001324DC" w:rsidP="004B4387">
      <w:pPr>
        <w:spacing w:line="240" w:lineRule="auto"/>
      </w:pPr>
      <w:r>
        <w:separator/>
      </w:r>
    </w:p>
  </w:footnote>
  <w:footnote w:type="continuationSeparator" w:id="0">
    <w:p w14:paraId="638250EE" w14:textId="77777777" w:rsidR="001324DC" w:rsidRDefault="001324DC" w:rsidP="004B43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41319"/>
    <w:multiLevelType w:val="hybridMultilevel"/>
    <w:tmpl w:val="1FDC9C56"/>
    <w:lvl w:ilvl="0" w:tplc="2764A950">
      <w:start w:val="1"/>
      <w:numFmt w:val="decimal"/>
      <w:lvlText w:val="%1."/>
      <w:lvlJc w:val="left"/>
      <w:pPr>
        <w:tabs>
          <w:tab w:val="num" w:pos="6660"/>
        </w:tabs>
        <w:ind w:left="6660" w:hanging="360"/>
      </w:pPr>
      <w:rPr>
        <w:b w:val="0"/>
        <w:sz w:val="28"/>
        <w:szCs w:val="24"/>
      </w:rPr>
    </w:lvl>
    <w:lvl w:ilvl="1" w:tplc="84869916">
      <w:start w:val="6"/>
      <w:numFmt w:val="decimal"/>
      <w:lvlText w:val="%2."/>
      <w:lvlJc w:val="left"/>
      <w:pPr>
        <w:tabs>
          <w:tab w:val="num" w:pos="1785"/>
        </w:tabs>
        <w:ind w:left="1785" w:hanging="705"/>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41AC1AD3"/>
    <w:multiLevelType w:val="hybridMultilevel"/>
    <w:tmpl w:val="19AE7336"/>
    <w:lvl w:ilvl="0" w:tplc="2764A950">
      <w:start w:val="1"/>
      <w:numFmt w:val="decimal"/>
      <w:lvlText w:val="%1."/>
      <w:lvlJc w:val="left"/>
      <w:pPr>
        <w:tabs>
          <w:tab w:val="num" w:pos="7369"/>
        </w:tabs>
        <w:ind w:left="7369" w:hanging="360"/>
      </w:pPr>
      <w:rPr>
        <w:b w:val="0"/>
        <w:sz w:val="28"/>
        <w:szCs w:val="24"/>
      </w:rPr>
    </w:lvl>
    <w:lvl w:ilvl="1" w:tplc="2764A950">
      <w:start w:val="1"/>
      <w:numFmt w:val="decimal"/>
      <w:lvlText w:val="%2."/>
      <w:lvlJc w:val="left"/>
      <w:pPr>
        <w:ind w:left="643" w:hanging="360"/>
      </w:pPr>
      <w:rPr>
        <w:b w:val="0"/>
        <w:sz w:val="28"/>
        <w:szCs w:val="24"/>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AC94D2E"/>
    <w:multiLevelType w:val="hybridMultilevel"/>
    <w:tmpl w:val="3244B2CE"/>
    <w:lvl w:ilvl="0" w:tplc="2764A950">
      <w:start w:val="1"/>
      <w:numFmt w:val="decimal"/>
      <w:lvlText w:val="%1."/>
      <w:lvlJc w:val="left"/>
      <w:pPr>
        <w:ind w:left="2149" w:hanging="360"/>
      </w:pPr>
      <w:rPr>
        <w:b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1B6EEB"/>
    <w:multiLevelType w:val="hybridMultilevel"/>
    <w:tmpl w:val="FFCCC036"/>
    <w:lvl w:ilvl="0" w:tplc="2764A950">
      <w:start w:val="1"/>
      <w:numFmt w:val="decimal"/>
      <w:lvlText w:val="%1."/>
      <w:lvlJc w:val="left"/>
      <w:pPr>
        <w:tabs>
          <w:tab w:val="num" w:pos="7369"/>
        </w:tabs>
        <w:ind w:left="7369" w:hanging="360"/>
      </w:pPr>
      <w:rPr>
        <w:b w:val="0"/>
        <w:sz w:val="28"/>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9AB"/>
    <w:rsid w:val="00036F51"/>
    <w:rsid w:val="00043676"/>
    <w:rsid w:val="0004541F"/>
    <w:rsid w:val="00093630"/>
    <w:rsid w:val="000A6012"/>
    <w:rsid w:val="000C3E00"/>
    <w:rsid w:val="001324DC"/>
    <w:rsid w:val="00255F62"/>
    <w:rsid w:val="002B614B"/>
    <w:rsid w:val="002D5A87"/>
    <w:rsid w:val="00357C65"/>
    <w:rsid w:val="003B3E64"/>
    <w:rsid w:val="004B4387"/>
    <w:rsid w:val="004C6F96"/>
    <w:rsid w:val="004D4FFF"/>
    <w:rsid w:val="004F191C"/>
    <w:rsid w:val="0052511D"/>
    <w:rsid w:val="00597F60"/>
    <w:rsid w:val="00753CD8"/>
    <w:rsid w:val="00794308"/>
    <w:rsid w:val="008479AA"/>
    <w:rsid w:val="008744AC"/>
    <w:rsid w:val="009019E0"/>
    <w:rsid w:val="009464B7"/>
    <w:rsid w:val="00996D33"/>
    <w:rsid w:val="009B582B"/>
    <w:rsid w:val="009C0EA2"/>
    <w:rsid w:val="009F33B7"/>
    <w:rsid w:val="00A128A1"/>
    <w:rsid w:val="00A152BD"/>
    <w:rsid w:val="00A15F4E"/>
    <w:rsid w:val="00A247E0"/>
    <w:rsid w:val="00A4668F"/>
    <w:rsid w:val="00A97C87"/>
    <w:rsid w:val="00B46F75"/>
    <w:rsid w:val="00BD0153"/>
    <w:rsid w:val="00C42063"/>
    <w:rsid w:val="00C73CDC"/>
    <w:rsid w:val="00CA162F"/>
    <w:rsid w:val="00D118A0"/>
    <w:rsid w:val="00D8602C"/>
    <w:rsid w:val="00E55081"/>
    <w:rsid w:val="00ED19AB"/>
    <w:rsid w:val="00F174B4"/>
    <w:rsid w:val="00F70202"/>
    <w:rsid w:val="00FC5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6AB0"/>
  <w15:chartTrackingRefBased/>
  <w15:docId w15:val="{9C521A58-BDA8-4D87-B380-FC11C4B6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9AB"/>
    <w:pPr>
      <w:spacing w:after="0" w:line="36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бычн_осн"/>
    <w:basedOn w:val="a4"/>
    <w:link w:val="a5"/>
    <w:qFormat/>
    <w:rsid w:val="00ED19AB"/>
    <w:pPr>
      <w:spacing w:after="0"/>
      <w:ind w:firstLine="709"/>
    </w:pPr>
    <w:rPr>
      <w:szCs w:val="28"/>
    </w:rPr>
  </w:style>
  <w:style w:type="character" w:customStyle="1" w:styleId="a5">
    <w:name w:val="Обычн_осн Знак"/>
    <w:link w:val="a3"/>
    <w:rsid w:val="00ED19AB"/>
    <w:rPr>
      <w:rFonts w:ascii="Times New Roman" w:eastAsia="Calibri" w:hAnsi="Times New Roman" w:cs="Times New Roman"/>
      <w:sz w:val="28"/>
      <w:szCs w:val="28"/>
    </w:rPr>
  </w:style>
  <w:style w:type="paragraph" w:styleId="a4">
    <w:name w:val="Body Text"/>
    <w:basedOn w:val="a"/>
    <w:link w:val="a6"/>
    <w:uiPriority w:val="99"/>
    <w:semiHidden/>
    <w:unhideWhenUsed/>
    <w:rsid w:val="00ED19AB"/>
    <w:pPr>
      <w:spacing w:after="120"/>
    </w:pPr>
  </w:style>
  <w:style w:type="character" w:customStyle="1" w:styleId="a6">
    <w:name w:val="Основной текст Знак"/>
    <w:basedOn w:val="a0"/>
    <w:link w:val="a4"/>
    <w:uiPriority w:val="99"/>
    <w:semiHidden/>
    <w:rsid w:val="00ED19AB"/>
    <w:rPr>
      <w:rFonts w:ascii="Times New Roman" w:eastAsia="Calibri" w:hAnsi="Times New Roman" w:cs="Times New Roman"/>
      <w:sz w:val="28"/>
    </w:rPr>
  </w:style>
  <w:style w:type="paragraph" w:styleId="a7">
    <w:name w:val="header"/>
    <w:basedOn w:val="a"/>
    <w:link w:val="a8"/>
    <w:uiPriority w:val="99"/>
    <w:unhideWhenUsed/>
    <w:rsid w:val="004B4387"/>
    <w:pPr>
      <w:tabs>
        <w:tab w:val="center" w:pos="4677"/>
        <w:tab w:val="right" w:pos="9355"/>
      </w:tabs>
      <w:spacing w:line="240" w:lineRule="auto"/>
    </w:pPr>
  </w:style>
  <w:style w:type="character" w:customStyle="1" w:styleId="a8">
    <w:name w:val="Верхний колонтитул Знак"/>
    <w:basedOn w:val="a0"/>
    <w:link w:val="a7"/>
    <w:uiPriority w:val="99"/>
    <w:rsid w:val="004B4387"/>
    <w:rPr>
      <w:rFonts w:ascii="Times New Roman" w:eastAsia="Calibri" w:hAnsi="Times New Roman" w:cs="Times New Roman"/>
      <w:sz w:val="28"/>
    </w:rPr>
  </w:style>
  <w:style w:type="paragraph" w:styleId="a9">
    <w:name w:val="footer"/>
    <w:basedOn w:val="a"/>
    <w:link w:val="aa"/>
    <w:uiPriority w:val="99"/>
    <w:unhideWhenUsed/>
    <w:rsid w:val="004B4387"/>
    <w:pPr>
      <w:tabs>
        <w:tab w:val="center" w:pos="4677"/>
        <w:tab w:val="right" w:pos="9355"/>
      </w:tabs>
      <w:spacing w:line="240" w:lineRule="auto"/>
    </w:pPr>
  </w:style>
  <w:style w:type="character" w:customStyle="1" w:styleId="aa">
    <w:name w:val="Нижний колонтитул Знак"/>
    <w:basedOn w:val="a0"/>
    <w:link w:val="a9"/>
    <w:uiPriority w:val="99"/>
    <w:rsid w:val="004B4387"/>
    <w:rPr>
      <w:rFonts w:ascii="Times New Roman" w:eastAsia="Calibri" w:hAnsi="Times New Roman" w:cs="Times New Roman"/>
      <w:sz w:val="28"/>
    </w:rPr>
  </w:style>
  <w:style w:type="paragraph" w:styleId="ab">
    <w:name w:val="Normal (Web)"/>
    <w:basedOn w:val="a"/>
    <w:uiPriority w:val="99"/>
    <w:semiHidden/>
    <w:unhideWhenUsed/>
    <w:rsid w:val="00CA162F"/>
    <w:rPr>
      <w:sz w:val="24"/>
      <w:szCs w:val="24"/>
    </w:rPr>
  </w:style>
  <w:style w:type="table" w:customStyle="1" w:styleId="1">
    <w:name w:val="Сетка таблицы1"/>
    <w:basedOn w:val="a1"/>
    <w:next w:val="ac"/>
    <w:rsid w:val="00C4206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C420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8479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0050">
      <w:bodyDiv w:val="1"/>
      <w:marLeft w:val="0"/>
      <w:marRight w:val="0"/>
      <w:marTop w:val="0"/>
      <w:marBottom w:val="0"/>
      <w:divBdr>
        <w:top w:val="none" w:sz="0" w:space="0" w:color="auto"/>
        <w:left w:val="none" w:sz="0" w:space="0" w:color="auto"/>
        <w:bottom w:val="none" w:sz="0" w:space="0" w:color="auto"/>
        <w:right w:val="none" w:sz="0" w:space="0" w:color="auto"/>
      </w:divBdr>
    </w:div>
    <w:div w:id="107361737">
      <w:bodyDiv w:val="1"/>
      <w:marLeft w:val="0"/>
      <w:marRight w:val="0"/>
      <w:marTop w:val="0"/>
      <w:marBottom w:val="0"/>
      <w:divBdr>
        <w:top w:val="none" w:sz="0" w:space="0" w:color="auto"/>
        <w:left w:val="none" w:sz="0" w:space="0" w:color="auto"/>
        <w:bottom w:val="none" w:sz="0" w:space="0" w:color="auto"/>
        <w:right w:val="none" w:sz="0" w:space="0" w:color="auto"/>
      </w:divBdr>
    </w:div>
    <w:div w:id="204566572">
      <w:bodyDiv w:val="1"/>
      <w:marLeft w:val="0"/>
      <w:marRight w:val="0"/>
      <w:marTop w:val="0"/>
      <w:marBottom w:val="0"/>
      <w:divBdr>
        <w:top w:val="none" w:sz="0" w:space="0" w:color="auto"/>
        <w:left w:val="none" w:sz="0" w:space="0" w:color="auto"/>
        <w:bottom w:val="none" w:sz="0" w:space="0" w:color="auto"/>
        <w:right w:val="none" w:sz="0" w:space="0" w:color="auto"/>
      </w:divBdr>
    </w:div>
    <w:div w:id="518660209">
      <w:bodyDiv w:val="1"/>
      <w:marLeft w:val="0"/>
      <w:marRight w:val="0"/>
      <w:marTop w:val="0"/>
      <w:marBottom w:val="0"/>
      <w:divBdr>
        <w:top w:val="none" w:sz="0" w:space="0" w:color="auto"/>
        <w:left w:val="none" w:sz="0" w:space="0" w:color="auto"/>
        <w:bottom w:val="none" w:sz="0" w:space="0" w:color="auto"/>
        <w:right w:val="none" w:sz="0" w:space="0" w:color="auto"/>
      </w:divBdr>
    </w:div>
    <w:div w:id="569779093">
      <w:bodyDiv w:val="1"/>
      <w:marLeft w:val="0"/>
      <w:marRight w:val="0"/>
      <w:marTop w:val="0"/>
      <w:marBottom w:val="0"/>
      <w:divBdr>
        <w:top w:val="none" w:sz="0" w:space="0" w:color="auto"/>
        <w:left w:val="none" w:sz="0" w:space="0" w:color="auto"/>
        <w:bottom w:val="none" w:sz="0" w:space="0" w:color="auto"/>
        <w:right w:val="none" w:sz="0" w:space="0" w:color="auto"/>
      </w:divBdr>
    </w:div>
    <w:div w:id="958144168">
      <w:bodyDiv w:val="1"/>
      <w:marLeft w:val="0"/>
      <w:marRight w:val="0"/>
      <w:marTop w:val="0"/>
      <w:marBottom w:val="0"/>
      <w:divBdr>
        <w:top w:val="none" w:sz="0" w:space="0" w:color="auto"/>
        <w:left w:val="none" w:sz="0" w:space="0" w:color="auto"/>
        <w:bottom w:val="none" w:sz="0" w:space="0" w:color="auto"/>
        <w:right w:val="none" w:sz="0" w:space="0" w:color="auto"/>
      </w:divBdr>
    </w:div>
    <w:div w:id="1010907198">
      <w:bodyDiv w:val="1"/>
      <w:marLeft w:val="0"/>
      <w:marRight w:val="0"/>
      <w:marTop w:val="0"/>
      <w:marBottom w:val="0"/>
      <w:divBdr>
        <w:top w:val="none" w:sz="0" w:space="0" w:color="auto"/>
        <w:left w:val="none" w:sz="0" w:space="0" w:color="auto"/>
        <w:bottom w:val="none" w:sz="0" w:space="0" w:color="auto"/>
        <w:right w:val="none" w:sz="0" w:space="0" w:color="auto"/>
      </w:divBdr>
    </w:div>
    <w:div w:id="1794976238">
      <w:bodyDiv w:val="1"/>
      <w:marLeft w:val="0"/>
      <w:marRight w:val="0"/>
      <w:marTop w:val="0"/>
      <w:marBottom w:val="0"/>
      <w:divBdr>
        <w:top w:val="none" w:sz="0" w:space="0" w:color="auto"/>
        <w:left w:val="none" w:sz="0" w:space="0" w:color="auto"/>
        <w:bottom w:val="none" w:sz="0" w:space="0" w:color="auto"/>
        <w:right w:val="none" w:sz="0" w:space="0" w:color="auto"/>
      </w:divBdr>
    </w:div>
    <w:div w:id="213636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313</Words>
  <Characters>1787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Альбертович Гульназ Данилевна</dc:creator>
  <cp:keywords/>
  <dc:description/>
  <cp:lastModifiedBy>Катаева Дарья Юрьевна</cp:lastModifiedBy>
  <cp:revision>5</cp:revision>
  <dcterms:created xsi:type="dcterms:W3CDTF">2023-03-31T06:03:00Z</dcterms:created>
  <dcterms:modified xsi:type="dcterms:W3CDTF">2023-04-03T05:18:00Z</dcterms:modified>
</cp:coreProperties>
</file>